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23E43" w14:textId="49E00110" w:rsidR="00E61D61" w:rsidRDefault="00156512" w:rsidP="00257435">
      <w:pPr>
        <w:jc w:val="center"/>
        <w:rPr>
          <w:rFonts w:ascii="Arial" w:hAnsi="Arial" w:cs="Arial"/>
          <w:b/>
          <w:bCs/>
          <w:sz w:val="24"/>
          <w:szCs w:val="24"/>
          <w:u w:val="single"/>
          <w:lang w:val="en-US"/>
        </w:rPr>
      </w:pPr>
      <w:r w:rsidRPr="00156512">
        <w:rPr>
          <w:rFonts w:ascii="Arial" w:hAnsi="Arial" w:cs="Arial"/>
          <w:noProof/>
          <w:sz w:val="24"/>
          <w:szCs w:val="24"/>
          <w:lang w:val="en-US"/>
        </w:rPr>
        <mc:AlternateContent>
          <mc:Choice Requires="wps">
            <w:drawing>
              <wp:anchor distT="45720" distB="45720" distL="114300" distR="114300" simplePos="0" relativeHeight="251658242" behindDoc="0" locked="0" layoutInCell="1" allowOverlap="1" wp14:anchorId="1529A296" wp14:editId="0A6ECE47">
                <wp:simplePos x="0" y="0"/>
                <wp:positionH relativeFrom="column">
                  <wp:posOffset>-285750</wp:posOffset>
                </wp:positionH>
                <wp:positionV relativeFrom="paragraph">
                  <wp:posOffset>6799580</wp:posOffset>
                </wp:positionV>
                <wp:extent cx="6286500" cy="971550"/>
                <wp:effectExtent l="0" t="0" r="19050" b="19050"/>
                <wp:wrapSquare wrapText="bothSides"/>
                <wp:docPr id="908722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71550"/>
                        </a:xfrm>
                        <a:prstGeom prst="rect">
                          <a:avLst/>
                        </a:prstGeom>
                        <a:solidFill>
                          <a:srgbClr val="FFFFFF"/>
                        </a:solidFill>
                        <a:ln w="9525">
                          <a:solidFill>
                            <a:srgbClr val="000000"/>
                          </a:solidFill>
                          <a:miter lim="800000"/>
                          <a:headEnd/>
                          <a:tailEnd/>
                        </a:ln>
                      </wps:spPr>
                      <wps:txbx>
                        <w:txbxContent>
                          <w:p w14:paraId="33AB788E" w14:textId="1843A2E2" w:rsidR="00156512" w:rsidRDefault="00156512" w:rsidP="00156512">
                            <w:pPr>
                              <w:jc w:val="center"/>
                              <w:rPr>
                                <w:rFonts w:ascii="Arial" w:hAnsi="Arial" w:cs="Arial"/>
                                <w:b/>
                                <w:bCs/>
                                <w:sz w:val="28"/>
                                <w:szCs w:val="28"/>
                                <w:u w:val="single"/>
                                <w:lang w:val="en-US"/>
                              </w:rPr>
                            </w:pPr>
                            <w:r w:rsidRPr="00156512">
                              <w:rPr>
                                <w:rFonts w:ascii="Arial" w:hAnsi="Arial" w:cs="Arial"/>
                                <w:b/>
                                <w:bCs/>
                                <w:sz w:val="28"/>
                                <w:szCs w:val="28"/>
                                <w:u w:val="single"/>
                                <w:lang w:val="en-US"/>
                              </w:rPr>
                              <w:t>Case Study Part 1: BOPHELO LIFE ASSURANCE PROVIDERS Ltd. (BLAP)</w:t>
                            </w:r>
                          </w:p>
                          <w:p w14:paraId="427D0F2C" w14:textId="6986CAFE" w:rsidR="00156512" w:rsidRPr="00D5217C" w:rsidRDefault="00D5217C" w:rsidP="00D5217C">
                            <w:pPr>
                              <w:pStyle w:val="ListParagraph"/>
                              <w:jc w:val="center"/>
                              <w:rPr>
                                <w:rFonts w:ascii="Arial" w:hAnsi="Arial" w:cs="Arial"/>
                                <w:i/>
                                <w:iCs/>
                                <w:sz w:val="24"/>
                                <w:szCs w:val="24"/>
                                <w:lang w:val="en-US"/>
                              </w:rPr>
                            </w:pPr>
                            <w:r w:rsidRPr="00D5217C">
                              <w:rPr>
                                <w:rFonts w:ascii="Arial" w:hAnsi="Arial" w:cs="Arial"/>
                                <w:i/>
                                <w:iCs/>
                                <w:sz w:val="24"/>
                                <w:szCs w:val="24"/>
                                <w:lang w:val="en-US"/>
                              </w:rPr>
                              <w:t>45 min</w:t>
                            </w:r>
                          </w:p>
                          <w:p w14:paraId="683763FC" w14:textId="75BE154A" w:rsidR="00156512" w:rsidRDefault="001565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29A296" id="_x0000_t202" coordsize="21600,21600" o:spt="202" path="m,l,21600r21600,l21600,xe">
                <v:stroke joinstyle="miter"/>
                <v:path gradientshapeok="t" o:connecttype="rect"/>
              </v:shapetype>
              <v:shape id="Text Box 2" o:spid="_x0000_s1026" type="#_x0000_t202" style="position:absolute;left:0;text-align:left;margin-left:-22.5pt;margin-top:535.4pt;width:495pt;height:76.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">
                <v:textbox>
                  <w:txbxContent>
                    <w:p w14:paraId="33AB788E" w14:textId="1843A2E2" w:rsidR="00156512" w:rsidRDefault="00156512" w:rsidP="00156512">
                      <w:pPr>
                        <w:jc w:val="center"/>
                        <w:rPr>
                          <w:rFonts w:ascii="Arial" w:hAnsi="Arial" w:cs="Arial"/>
                          <w:b/>
                          <w:bCs/>
                          <w:sz w:val="28"/>
                          <w:szCs w:val="28"/>
                          <w:u w:val="single"/>
                          <w:lang w:val="en-US"/>
                        </w:rPr>
                      </w:pPr>
                      <w:r w:rsidRPr="00156512">
                        <w:rPr>
                          <w:rFonts w:ascii="Arial" w:hAnsi="Arial" w:cs="Arial"/>
                          <w:b/>
                          <w:bCs/>
                          <w:sz w:val="28"/>
                          <w:szCs w:val="28"/>
                          <w:u w:val="single"/>
                          <w:lang w:val="en-US"/>
                        </w:rPr>
                        <w:t>Case Study Part 1: BOPHELO LIFE ASSURANCE PROVIDERS Ltd. (BLAP)</w:t>
                      </w:r>
                    </w:p>
                    <w:p w14:paraId="427D0F2C" w14:textId="6986CAFE" w:rsidR="00156512" w:rsidRPr="00D5217C" w:rsidRDefault="00D5217C" w:rsidP="00D5217C">
                      <w:pPr>
                        <w:pStyle w:val="ListParagraph"/>
                        <w:jc w:val="center"/>
                        <w:rPr>
                          <w:rFonts w:ascii="Arial" w:hAnsi="Arial" w:cs="Arial"/>
                          <w:i/>
                          <w:iCs/>
                          <w:sz w:val="24"/>
                          <w:szCs w:val="24"/>
                          <w:lang w:val="en-US"/>
                        </w:rPr>
                      </w:pPr>
                      <w:r w:rsidRPr="00D5217C">
                        <w:rPr>
                          <w:rFonts w:ascii="Arial" w:hAnsi="Arial" w:cs="Arial"/>
                          <w:i/>
                          <w:iCs/>
                          <w:sz w:val="24"/>
                          <w:szCs w:val="24"/>
                          <w:lang w:val="en-US"/>
                        </w:rPr>
                        <w:t>45 min</w:t>
                      </w:r>
                    </w:p>
                    <w:p w14:paraId="683763FC" w14:textId="75BE154A" w:rsidR="00156512" w:rsidRDefault="00156512"/>
                  </w:txbxContent>
                </v:textbox>
                <w10:wrap type="square"/>
              </v:shape>
            </w:pict>
          </mc:Fallback>
        </mc:AlternateContent>
      </w:r>
      <w:r w:rsidRPr="00E61D61">
        <w:rPr>
          <w:rFonts w:ascii="Arial" w:hAnsi="Arial" w:cs="Arial"/>
          <w:b/>
          <w:bCs/>
          <w:noProof/>
          <w:sz w:val="24"/>
          <w:szCs w:val="24"/>
          <w:u w:val="single"/>
          <w:lang w:val="en-US"/>
        </w:rPr>
        <w:drawing>
          <wp:anchor distT="0" distB="0" distL="114300" distR="114300" simplePos="0" relativeHeight="251658241" behindDoc="0" locked="0" layoutInCell="1" allowOverlap="1" wp14:anchorId="35162B4A" wp14:editId="40EF716F">
            <wp:simplePos x="0" y="0"/>
            <wp:positionH relativeFrom="margin">
              <wp:posOffset>-706120</wp:posOffset>
            </wp:positionH>
            <wp:positionV relativeFrom="paragraph">
              <wp:posOffset>247650</wp:posOffset>
            </wp:positionV>
            <wp:extent cx="7286625" cy="5372100"/>
            <wp:effectExtent l="0" t="0" r="9525" b="0"/>
            <wp:wrapSquare wrapText="bothSides"/>
            <wp:docPr id="172811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1932" name=""/>
                    <pic:cNvPicPr/>
                  </pic:nvPicPr>
                  <pic:blipFill>
                    <a:blip r:embed="rId7">
                      <a:extLst>
                        <a:ext uri="{28A0092B-C50C-407E-A947-70E740481C1C}">
                          <a14:useLocalDpi xmlns:a14="http://schemas.microsoft.com/office/drawing/2010/main" val="0"/>
                        </a:ext>
                      </a:extLst>
                    </a:blip>
                    <a:stretch>
                      <a:fillRect/>
                    </a:stretch>
                  </pic:blipFill>
                  <pic:spPr>
                    <a:xfrm>
                      <a:off x="0" y="0"/>
                      <a:ext cx="7286625" cy="5372100"/>
                    </a:xfrm>
                    <a:prstGeom prst="rect">
                      <a:avLst/>
                    </a:prstGeom>
                    <a:ln>
                      <a:noFill/>
                    </a:ln>
                  </pic:spPr>
                </pic:pic>
              </a:graphicData>
            </a:graphic>
            <wp14:sizeRelH relativeFrom="margin">
              <wp14:pctWidth>0</wp14:pctWidth>
            </wp14:sizeRelH>
          </wp:anchor>
        </w:drawing>
      </w:r>
      <w:r w:rsidRPr="00E61D61">
        <w:rPr>
          <w:rFonts w:ascii="Arial" w:hAnsi="Arial" w:cs="Arial"/>
          <w:b/>
          <w:bCs/>
          <w:noProof/>
          <w:sz w:val="24"/>
          <w:szCs w:val="24"/>
          <w:u w:val="single"/>
          <w:lang w:val="en-US"/>
        </w:rPr>
        <mc:AlternateContent>
          <mc:Choice Requires="wps">
            <w:drawing>
              <wp:anchor distT="45720" distB="45720" distL="114300" distR="114300" simplePos="0" relativeHeight="251658240" behindDoc="0" locked="0" layoutInCell="1" allowOverlap="1" wp14:anchorId="0962D801" wp14:editId="28094594">
                <wp:simplePos x="0" y="0"/>
                <wp:positionH relativeFrom="page">
                  <wp:align>left</wp:align>
                </wp:positionH>
                <wp:positionV relativeFrom="paragraph">
                  <wp:posOffset>190501</wp:posOffset>
                </wp:positionV>
                <wp:extent cx="7467600" cy="11334750"/>
                <wp:effectExtent l="133350" t="190500" r="133350" b="1905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0" cy="11334750"/>
                        </a:xfrm>
                        <a:prstGeom prst="rect">
                          <a:avLst/>
                        </a:prstGeom>
                        <a:gradFill flip="none" rotWithShape="1">
                          <a:gsLst>
                            <a:gs pos="0">
                              <a:srgbClr val="AD9252">
                                <a:tint val="66000"/>
                                <a:satMod val="160000"/>
                              </a:srgbClr>
                            </a:gs>
                            <a:gs pos="50000">
                              <a:srgbClr val="AD9252">
                                <a:tint val="44500"/>
                                <a:satMod val="160000"/>
                              </a:srgbClr>
                            </a:gs>
                            <a:gs pos="100000">
                              <a:srgbClr val="AD9252">
                                <a:tint val="23500"/>
                                <a:satMod val="160000"/>
                              </a:srgbClr>
                            </a:gs>
                          </a:gsLst>
                          <a:lin ang="8100000" scaled="1"/>
                          <a:tileRect/>
                        </a:gradFill>
                        <a:ln w="9525">
                          <a:noFill/>
                          <a:miter lim="800000"/>
                          <a:headEnd/>
                          <a:tailEnd/>
                        </a:ln>
                        <a:effectLst>
                          <a:outerShdw blurRad="63500" sx="102000" sy="102000" algn="ctr" rotWithShape="0">
                            <a:prstClr val="black">
                              <a:alpha val="40000"/>
                            </a:prstClr>
                          </a:outerShdw>
                        </a:effectLst>
                      </wps:spPr>
                      <wps:txbx>
                        <w:txbxContent>
                          <w:p w14:paraId="3E76DA68" w14:textId="08537BB3" w:rsidR="00E61D61" w:rsidRDefault="00E61D61">
                            <w:pPr>
                              <w:rPr>
                                <w:lang w:val="en-US"/>
                              </w:rPr>
                            </w:pPr>
                          </w:p>
                          <w:p w14:paraId="20A3F4B6" w14:textId="77777777" w:rsidR="00156512" w:rsidRDefault="00156512">
                            <w:pPr>
                              <w:rPr>
                                <w:lang w:val="en-US"/>
                              </w:rPr>
                            </w:pPr>
                          </w:p>
                          <w:p w14:paraId="20E211DB" w14:textId="77777777" w:rsidR="00156512" w:rsidRDefault="00156512">
                            <w:pPr>
                              <w:rPr>
                                <w:lang w:val="en-US"/>
                              </w:rPr>
                            </w:pPr>
                          </w:p>
                          <w:p w14:paraId="2738E8B7" w14:textId="77777777" w:rsidR="00156512" w:rsidRDefault="00156512">
                            <w:pPr>
                              <w:rPr>
                                <w:lang w:val="en-US"/>
                              </w:rPr>
                            </w:pPr>
                          </w:p>
                          <w:p w14:paraId="55C4E31F" w14:textId="77777777" w:rsidR="00156512" w:rsidRDefault="00156512">
                            <w:pPr>
                              <w:rPr>
                                <w:lang w:val="en-US"/>
                              </w:rPr>
                            </w:pPr>
                          </w:p>
                          <w:p w14:paraId="1AD1C558" w14:textId="77777777" w:rsidR="00156512" w:rsidRDefault="00156512">
                            <w:pPr>
                              <w:rPr>
                                <w:lang w:val="en-US"/>
                              </w:rPr>
                            </w:pPr>
                          </w:p>
                          <w:p w14:paraId="32AF92D9" w14:textId="77777777" w:rsidR="00156512" w:rsidRDefault="00156512">
                            <w:pPr>
                              <w:rPr>
                                <w:lang w:val="en-US"/>
                              </w:rPr>
                            </w:pPr>
                          </w:p>
                          <w:p w14:paraId="0BFD8568" w14:textId="77777777" w:rsidR="00156512" w:rsidRDefault="00156512">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2D801" id="_x0000_s1027" type="#_x0000_t202" style="position:absolute;left:0;text-align:left;margin-left:0;margin-top:15pt;width:588pt;height:892.5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" fillcolor="#d9c39e" stroked="f">
                <v:fill color2="#f2ece2" rotate="t" angle="315" colors="0 #d9c39e;.5 #e6d9c4;1 #f2ece2" focus="100%" type="gradient"/>
                <v:shadow on="t" type="perspective" color="black" opacity="26214f" offset="0,0" matrix="66847f,,,66847f"/>
                <v:textbox>
                  <w:txbxContent>
                    <w:p w14:paraId="3E76DA68" w14:textId="08537BB3" w:rsidR="00E61D61" w:rsidRDefault="00E61D61">
                      <w:pPr>
                        <w:rPr>
                          <w:lang w:val="en-US"/>
                        </w:rPr>
                      </w:pPr>
                    </w:p>
                    <w:p w14:paraId="20A3F4B6" w14:textId="77777777" w:rsidR="00156512" w:rsidRDefault="00156512">
                      <w:pPr>
                        <w:rPr>
                          <w:lang w:val="en-US"/>
                        </w:rPr>
                      </w:pPr>
                    </w:p>
                    <w:p w14:paraId="20E211DB" w14:textId="77777777" w:rsidR="00156512" w:rsidRDefault="00156512">
                      <w:pPr>
                        <w:rPr>
                          <w:lang w:val="en-US"/>
                        </w:rPr>
                      </w:pPr>
                    </w:p>
                    <w:p w14:paraId="2738E8B7" w14:textId="77777777" w:rsidR="00156512" w:rsidRDefault="00156512">
                      <w:pPr>
                        <w:rPr>
                          <w:lang w:val="en-US"/>
                        </w:rPr>
                      </w:pPr>
                    </w:p>
                    <w:p w14:paraId="55C4E31F" w14:textId="77777777" w:rsidR="00156512" w:rsidRDefault="00156512">
                      <w:pPr>
                        <w:rPr>
                          <w:lang w:val="en-US"/>
                        </w:rPr>
                      </w:pPr>
                    </w:p>
                    <w:p w14:paraId="1AD1C558" w14:textId="77777777" w:rsidR="00156512" w:rsidRDefault="00156512">
                      <w:pPr>
                        <w:rPr>
                          <w:lang w:val="en-US"/>
                        </w:rPr>
                      </w:pPr>
                    </w:p>
                    <w:p w14:paraId="32AF92D9" w14:textId="77777777" w:rsidR="00156512" w:rsidRDefault="00156512">
                      <w:pPr>
                        <w:rPr>
                          <w:lang w:val="en-US"/>
                        </w:rPr>
                      </w:pPr>
                    </w:p>
                    <w:p w14:paraId="0BFD8568" w14:textId="77777777" w:rsidR="00156512" w:rsidRDefault="00156512">
                      <w:pPr>
                        <w:rPr>
                          <w:lang w:val="en-US"/>
                        </w:rPr>
                      </w:pPr>
                    </w:p>
                  </w:txbxContent>
                </v:textbox>
                <w10:wrap type="square" anchorx="page"/>
              </v:shape>
            </w:pict>
          </mc:Fallback>
        </mc:AlternateContent>
      </w:r>
    </w:p>
    <w:p w14:paraId="610E142F" w14:textId="1F02FB5F" w:rsidR="005F5FF2" w:rsidRPr="00257435" w:rsidRDefault="005F5FF2" w:rsidP="00257435">
      <w:pPr>
        <w:spacing w:line="240" w:lineRule="auto"/>
        <w:jc w:val="both"/>
        <w:rPr>
          <w:rFonts w:ascii="Arial" w:hAnsi="Arial" w:cs="Arial"/>
          <w:sz w:val="24"/>
          <w:szCs w:val="24"/>
          <w:lang w:val="en-US"/>
        </w:rPr>
      </w:pPr>
      <w:r w:rsidRPr="00257435">
        <w:rPr>
          <w:rFonts w:ascii="Arial" w:hAnsi="Arial" w:cs="Arial"/>
          <w:sz w:val="24"/>
          <w:szCs w:val="24"/>
          <w:lang w:val="en-US"/>
        </w:rPr>
        <w:lastRenderedPageBreak/>
        <w:t xml:space="preserve">You are the supervisory manager in the Insurance Supervision department of the Prudential </w:t>
      </w:r>
      <w:r w:rsidR="00417956" w:rsidRPr="00257435">
        <w:rPr>
          <w:rFonts w:ascii="Arial" w:hAnsi="Arial" w:cs="Arial"/>
          <w:sz w:val="24"/>
          <w:szCs w:val="24"/>
          <w:lang w:val="en-US"/>
        </w:rPr>
        <w:t xml:space="preserve">Supervisory </w:t>
      </w:r>
      <w:r w:rsidRPr="00257435">
        <w:rPr>
          <w:rFonts w:ascii="Arial" w:hAnsi="Arial" w:cs="Arial"/>
          <w:sz w:val="24"/>
          <w:szCs w:val="24"/>
          <w:lang w:val="en-US"/>
        </w:rPr>
        <w:t>Authority</w:t>
      </w:r>
      <w:r w:rsidR="00417956" w:rsidRPr="00257435">
        <w:rPr>
          <w:rFonts w:ascii="Arial" w:hAnsi="Arial" w:cs="Arial"/>
          <w:sz w:val="24"/>
          <w:szCs w:val="24"/>
          <w:lang w:val="en-US"/>
        </w:rPr>
        <w:t xml:space="preserve"> (the PSA) in your country ABC Republic</w:t>
      </w:r>
      <w:r w:rsidRPr="00257435">
        <w:rPr>
          <w:rFonts w:ascii="Arial" w:hAnsi="Arial" w:cs="Arial"/>
          <w:sz w:val="24"/>
          <w:szCs w:val="24"/>
          <w:lang w:val="en-US"/>
        </w:rPr>
        <w:t>.</w:t>
      </w:r>
      <w:r w:rsidR="00417956" w:rsidRPr="00257435">
        <w:rPr>
          <w:rFonts w:ascii="Arial" w:hAnsi="Arial" w:cs="Arial"/>
          <w:sz w:val="24"/>
          <w:szCs w:val="24"/>
          <w:lang w:val="en-US"/>
        </w:rPr>
        <w:t xml:space="preserve"> </w:t>
      </w:r>
      <w:proofErr w:type="gramStart"/>
      <w:r w:rsidR="00417956" w:rsidRPr="00257435">
        <w:rPr>
          <w:rFonts w:ascii="Arial" w:hAnsi="Arial" w:cs="Arial"/>
          <w:sz w:val="24"/>
          <w:szCs w:val="24"/>
          <w:lang w:val="en-US"/>
        </w:rPr>
        <w:t>ABC</w:t>
      </w:r>
      <w:proofErr w:type="gramEnd"/>
      <w:r w:rsidR="00417956" w:rsidRPr="00257435">
        <w:rPr>
          <w:rFonts w:ascii="Arial" w:hAnsi="Arial" w:cs="Arial"/>
          <w:sz w:val="24"/>
          <w:szCs w:val="24"/>
          <w:lang w:val="en-US"/>
        </w:rPr>
        <w:t xml:space="preserve"> Republic has seen a decline in its mining and construction sectors in recent years</w:t>
      </w:r>
      <w:r w:rsidR="00585F5B" w:rsidRPr="00257435">
        <w:rPr>
          <w:rFonts w:ascii="Arial" w:hAnsi="Arial" w:cs="Arial"/>
          <w:sz w:val="24"/>
          <w:szCs w:val="24"/>
          <w:lang w:val="en-US"/>
        </w:rPr>
        <w:t>, which has contributed to low economic growth</w:t>
      </w:r>
      <w:r w:rsidR="00417956" w:rsidRPr="00257435">
        <w:rPr>
          <w:rFonts w:ascii="Arial" w:hAnsi="Arial" w:cs="Arial"/>
          <w:sz w:val="24"/>
          <w:szCs w:val="24"/>
          <w:lang w:val="en-US"/>
        </w:rPr>
        <w:t>.</w:t>
      </w:r>
      <w:r w:rsidR="00822E70" w:rsidRPr="00257435">
        <w:rPr>
          <w:rFonts w:ascii="Arial" w:hAnsi="Arial" w:cs="Arial"/>
          <w:sz w:val="24"/>
          <w:szCs w:val="24"/>
          <w:lang w:val="en-US"/>
        </w:rPr>
        <w:t xml:space="preserve"> ABC Republic operates a risk-based financial sector supervision framework.</w:t>
      </w:r>
      <w:r w:rsidRPr="00257435">
        <w:rPr>
          <w:rFonts w:ascii="Arial" w:hAnsi="Arial" w:cs="Arial"/>
          <w:sz w:val="24"/>
          <w:szCs w:val="24"/>
          <w:lang w:val="en-US"/>
        </w:rPr>
        <w:t xml:space="preserve"> As part of your role, you manage a team that supervises a portfolio of small to medium-sized insurers including Bophelo Life Assurance Providers Ltd. (BLAP)</w:t>
      </w:r>
    </w:p>
    <w:p w14:paraId="00E083CD" w14:textId="77777777" w:rsidR="00F44785" w:rsidRPr="00257435" w:rsidRDefault="005F5FF2" w:rsidP="00257435">
      <w:pPr>
        <w:spacing w:line="240" w:lineRule="auto"/>
        <w:jc w:val="both"/>
        <w:rPr>
          <w:rFonts w:ascii="Arial" w:hAnsi="Arial" w:cs="Arial"/>
          <w:sz w:val="24"/>
          <w:szCs w:val="24"/>
        </w:rPr>
      </w:pPr>
      <w:r w:rsidRPr="00257435">
        <w:rPr>
          <w:rFonts w:ascii="Arial" w:hAnsi="Arial" w:cs="Arial"/>
          <w:sz w:val="24"/>
          <w:szCs w:val="24"/>
          <w:lang w:val="en-US"/>
        </w:rPr>
        <w:t>BLAP</w:t>
      </w:r>
      <w:r w:rsidR="008910A0" w:rsidRPr="00257435">
        <w:rPr>
          <w:rFonts w:ascii="Arial" w:hAnsi="Arial" w:cs="Arial"/>
          <w:sz w:val="24"/>
          <w:szCs w:val="24"/>
          <w:lang w:val="en-US"/>
        </w:rPr>
        <w:t xml:space="preserve"> is a medium sized </w:t>
      </w:r>
      <w:r w:rsidRPr="00257435">
        <w:rPr>
          <w:rFonts w:ascii="Arial" w:hAnsi="Arial" w:cs="Arial"/>
          <w:sz w:val="24"/>
          <w:szCs w:val="24"/>
          <w:lang w:val="en-US"/>
        </w:rPr>
        <w:t>l</w:t>
      </w:r>
      <w:r w:rsidR="008910A0" w:rsidRPr="00257435">
        <w:rPr>
          <w:rFonts w:ascii="Arial" w:hAnsi="Arial" w:cs="Arial"/>
          <w:sz w:val="24"/>
          <w:szCs w:val="24"/>
          <w:lang w:val="en-US"/>
        </w:rPr>
        <w:t xml:space="preserve">ife Insurance company </w:t>
      </w:r>
      <w:r w:rsidRPr="00257435">
        <w:rPr>
          <w:rFonts w:ascii="Arial" w:hAnsi="Arial" w:cs="Arial"/>
          <w:sz w:val="24"/>
          <w:szCs w:val="24"/>
          <w:lang w:val="en-US"/>
        </w:rPr>
        <w:t>licensed</w:t>
      </w:r>
      <w:r w:rsidR="008910A0" w:rsidRPr="00257435">
        <w:rPr>
          <w:rFonts w:ascii="Arial" w:hAnsi="Arial" w:cs="Arial"/>
          <w:sz w:val="24"/>
          <w:szCs w:val="24"/>
          <w:lang w:val="en-US"/>
        </w:rPr>
        <w:t xml:space="preserve"> in </w:t>
      </w:r>
      <w:r w:rsidR="00822E70" w:rsidRPr="00257435">
        <w:rPr>
          <w:rFonts w:ascii="Arial" w:hAnsi="Arial" w:cs="Arial"/>
          <w:sz w:val="24"/>
          <w:szCs w:val="24"/>
          <w:lang w:val="en-US"/>
        </w:rPr>
        <w:t>ABC Republic</w:t>
      </w:r>
      <w:r w:rsidR="008910A0" w:rsidRPr="00257435">
        <w:rPr>
          <w:rFonts w:ascii="Arial" w:hAnsi="Arial" w:cs="Arial"/>
          <w:sz w:val="24"/>
          <w:szCs w:val="24"/>
          <w:lang w:val="en-US"/>
        </w:rPr>
        <w:t xml:space="preserve">. It writes mostly funeral business through schemes. </w:t>
      </w:r>
      <w:r w:rsidRPr="00257435">
        <w:rPr>
          <w:rFonts w:ascii="Arial" w:hAnsi="Arial" w:cs="Arial"/>
          <w:sz w:val="24"/>
          <w:szCs w:val="24"/>
          <w:lang w:val="en-US"/>
        </w:rPr>
        <w:t>BLAP’s</w:t>
      </w:r>
      <w:r w:rsidR="008910A0" w:rsidRPr="00257435">
        <w:rPr>
          <w:rFonts w:ascii="Arial" w:hAnsi="Arial" w:cs="Arial"/>
          <w:sz w:val="24"/>
          <w:szCs w:val="24"/>
          <w:lang w:val="en-US"/>
        </w:rPr>
        <w:t xml:space="preserve"> main distribution channels are specialist funeral underwriting </w:t>
      </w:r>
      <w:r w:rsidR="00822E70" w:rsidRPr="00257435">
        <w:rPr>
          <w:rFonts w:ascii="Arial" w:hAnsi="Arial" w:cs="Arial"/>
          <w:sz w:val="24"/>
          <w:szCs w:val="24"/>
          <w:lang w:val="en-US"/>
        </w:rPr>
        <w:t>managers</w:t>
      </w:r>
      <w:r w:rsidR="008910A0" w:rsidRPr="00257435">
        <w:rPr>
          <w:rFonts w:ascii="Arial" w:hAnsi="Arial" w:cs="Arial"/>
          <w:sz w:val="24"/>
          <w:szCs w:val="24"/>
          <w:lang w:val="en-US"/>
        </w:rPr>
        <w:t>, including family</w:t>
      </w:r>
      <w:r w:rsidR="00822E70" w:rsidRPr="00257435">
        <w:rPr>
          <w:rFonts w:ascii="Arial" w:hAnsi="Arial" w:cs="Arial"/>
          <w:sz w:val="24"/>
          <w:szCs w:val="24"/>
          <w:lang w:val="en-US"/>
        </w:rPr>
        <w:t>-</w:t>
      </w:r>
      <w:r w:rsidR="008910A0" w:rsidRPr="00257435">
        <w:rPr>
          <w:rFonts w:ascii="Arial" w:hAnsi="Arial" w:cs="Arial"/>
          <w:sz w:val="24"/>
          <w:szCs w:val="24"/>
          <w:lang w:val="en-US"/>
        </w:rPr>
        <w:t xml:space="preserve">owned funeral homes. </w:t>
      </w:r>
      <w:r w:rsidR="00475556" w:rsidRPr="00257435">
        <w:rPr>
          <w:rFonts w:ascii="Arial" w:hAnsi="Arial" w:cs="Arial"/>
          <w:sz w:val="24"/>
          <w:szCs w:val="24"/>
        </w:rPr>
        <w:t xml:space="preserve">BLAP </w:t>
      </w:r>
      <w:r w:rsidR="00F44785" w:rsidRPr="00257435">
        <w:rPr>
          <w:rFonts w:ascii="Arial" w:hAnsi="Arial" w:cs="Arial"/>
          <w:sz w:val="24"/>
          <w:szCs w:val="24"/>
        </w:rPr>
        <w:t xml:space="preserve">was founded by </w:t>
      </w:r>
      <w:r w:rsidR="00475556" w:rsidRPr="00257435">
        <w:rPr>
          <w:rFonts w:ascii="Arial" w:hAnsi="Arial" w:cs="Arial"/>
          <w:sz w:val="24"/>
          <w:szCs w:val="24"/>
        </w:rPr>
        <w:t xml:space="preserve">Mr Hughes, who </w:t>
      </w:r>
      <w:r w:rsidR="00F44785" w:rsidRPr="00257435">
        <w:rPr>
          <w:rFonts w:ascii="Arial" w:hAnsi="Arial" w:cs="Arial"/>
          <w:sz w:val="24"/>
          <w:szCs w:val="24"/>
        </w:rPr>
        <w:t xml:space="preserve">now </w:t>
      </w:r>
      <w:r w:rsidR="00475556" w:rsidRPr="00257435">
        <w:rPr>
          <w:rFonts w:ascii="Arial" w:hAnsi="Arial" w:cs="Arial"/>
          <w:sz w:val="24"/>
          <w:szCs w:val="24"/>
        </w:rPr>
        <w:t xml:space="preserve">owns </w:t>
      </w:r>
      <w:r w:rsidR="00F44785" w:rsidRPr="00257435">
        <w:rPr>
          <w:rFonts w:ascii="Arial" w:hAnsi="Arial" w:cs="Arial"/>
          <w:sz w:val="24"/>
          <w:szCs w:val="24"/>
        </w:rPr>
        <w:t>12</w:t>
      </w:r>
      <w:r w:rsidR="00475556" w:rsidRPr="00257435">
        <w:rPr>
          <w:rFonts w:ascii="Arial" w:hAnsi="Arial" w:cs="Arial"/>
          <w:sz w:val="24"/>
          <w:szCs w:val="24"/>
        </w:rPr>
        <w:t xml:space="preserve"> percent of its shares. Mr Hughes is a well-known entrepreneur, who also has controlling interests in companies in the mining sector. Mr Hughes has long been active in the political process, providing significant financial contributions, assisting in the recruitment of candidates and offering input on policy. Through this involvement, </w:t>
      </w:r>
      <w:r w:rsidR="00417956" w:rsidRPr="00257435">
        <w:rPr>
          <w:rFonts w:ascii="Arial" w:hAnsi="Arial" w:cs="Arial"/>
          <w:sz w:val="24"/>
          <w:szCs w:val="24"/>
        </w:rPr>
        <w:t>Mr Hughes</w:t>
      </w:r>
      <w:r w:rsidR="00475556" w:rsidRPr="00257435">
        <w:rPr>
          <w:rFonts w:ascii="Arial" w:hAnsi="Arial" w:cs="Arial"/>
          <w:sz w:val="24"/>
          <w:szCs w:val="24"/>
        </w:rPr>
        <w:t xml:space="preserve"> has become </w:t>
      </w:r>
      <w:proofErr w:type="gramStart"/>
      <w:r w:rsidR="00475556" w:rsidRPr="00257435">
        <w:rPr>
          <w:rFonts w:ascii="Arial" w:hAnsi="Arial" w:cs="Arial"/>
          <w:sz w:val="24"/>
          <w:szCs w:val="24"/>
        </w:rPr>
        <w:t>a personal friend</w:t>
      </w:r>
      <w:proofErr w:type="gramEnd"/>
      <w:r w:rsidR="00475556" w:rsidRPr="00257435">
        <w:rPr>
          <w:rFonts w:ascii="Arial" w:hAnsi="Arial" w:cs="Arial"/>
          <w:sz w:val="24"/>
          <w:szCs w:val="24"/>
        </w:rPr>
        <w:t xml:space="preserve"> of many politicians, including the Minister of Finance. Ownership of the remaining shares of </w:t>
      </w:r>
      <w:r w:rsidR="00417956" w:rsidRPr="00257435">
        <w:rPr>
          <w:rFonts w:ascii="Arial" w:hAnsi="Arial" w:cs="Arial"/>
          <w:sz w:val="24"/>
          <w:szCs w:val="24"/>
        </w:rPr>
        <w:t>BLAP</w:t>
      </w:r>
      <w:r w:rsidR="00475556" w:rsidRPr="00257435">
        <w:rPr>
          <w:rFonts w:ascii="Arial" w:hAnsi="Arial" w:cs="Arial"/>
          <w:sz w:val="24"/>
          <w:szCs w:val="24"/>
        </w:rPr>
        <w:t xml:space="preserve"> </w:t>
      </w:r>
      <w:r w:rsidR="00417956" w:rsidRPr="00257435">
        <w:rPr>
          <w:rFonts w:ascii="Arial" w:hAnsi="Arial" w:cs="Arial"/>
          <w:sz w:val="24"/>
          <w:szCs w:val="24"/>
        </w:rPr>
        <w:t>are</w:t>
      </w:r>
      <w:r w:rsidR="00475556" w:rsidRPr="00257435">
        <w:rPr>
          <w:rFonts w:ascii="Arial" w:hAnsi="Arial" w:cs="Arial"/>
          <w:sz w:val="24"/>
          <w:szCs w:val="24"/>
        </w:rPr>
        <w:t xml:space="preserve"> split</w:t>
      </w:r>
      <w:r w:rsidR="00F44785" w:rsidRPr="00257435">
        <w:rPr>
          <w:rFonts w:ascii="Arial" w:hAnsi="Arial" w:cs="Arial"/>
          <w:sz w:val="24"/>
          <w:szCs w:val="24"/>
        </w:rPr>
        <w:t xml:space="preserve"> as follows:</w:t>
      </w:r>
    </w:p>
    <w:p w14:paraId="65F21201" w14:textId="48D4BC46" w:rsidR="00F44785" w:rsidRPr="00257435" w:rsidRDefault="00F44785" w:rsidP="00257435">
      <w:pPr>
        <w:pStyle w:val="ListParagraph"/>
        <w:numPr>
          <w:ilvl w:val="0"/>
          <w:numId w:val="1"/>
        </w:numPr>
        <w:spacing w:line="240" w:lineRule="auto"/>
        <w:jc w:val="both"/>
        <w:rPr>
          <w:rFonts w:ascii="Arial" w:hAnsi="Arial" w:cs="Arial"/>
          <w:sz w:val="24"/>
          <w:szCs w:val="24"/>
        </w:rPr>
      </w:pPr>
      <w:r w:rsidRPr="00257435">
        <w:rPr>
          <w:rFonts w:ascii="Arial" w:hAnsi="Arial" w:cs="Arial"/>
          <w:sz w:val="24"/>
          <w:szCs w:val="24"/>
        </w:rPr>
        <w:t>13% owned by</w:t>
      </w:r>
      <w:r w:rsidR="00475556" w:rsidRPr="00257435">
        <w:rPr>
          <w:rFonts w:ascii="Arial" w:hAnsi="Arial" w:cs="Arial"/>
          <w:sz w:val="24"/>
          <w:szCs w:val="24"/>
        </w:rPr>
        <w:t xml:space="preserve"> </w:t>
      </w:r>
      <w:r w:rsidR="00417956" w:rsidRPr="00257435">
        <w:rPr>
          <w:rFonts w:ascii="Arial" w:hAnsi="Arial" w:cs="Arial"/>
          <w:sz w:val="24"/>
          <w:szCs w:val="24"/>
        </w:rPr>
        <w:t>Mr Hughes’</w:t>
      </w:r>
      <w:r w:rsidR="00475556" w:rsidRPr="00257435">
        <w:rPr>
          <w:rFonts w:ascii="Arial" w:hAnsi="Arial" w:cs="Arial"/>
          <w:sz w:val="24"/>
          <w:szCs w:val="24"/>
        </w:rPr>
        <w:t xml:space="preserve"> daughter, </w:t>
      </w:r>
      <w:r w:rsidR="00822E70" w:rsidRPr="00257435">
        <w:rPr>
          <w:rFonts w:ascii="Arial" w:hAnsi="Arial" w:cs="Arial"/>
          <w:sz w:val="24"/>
          <w:szCs w:val="24"/>
        </w:rPr>
        <w:t xml:space="preserve">Ms </w:t>
      </w:r>
      <w:r w:rsidR="00475556" w:rsidRPr="00257435">
        <w:rPr>
          <w:rFonts w:ascii="Arial" w:hAnsi="Arial" w:cs="Arial"/>
          <w:sz w:val="24"/>
          <w:szCs w:val="24"/>
        </w:rPr>
        <w:t>Junior</w:t>
      </w:r>
    </w:p>
    <w:p w14:paraId="4BDA1723" w14:textId="77777777" w:rsidR="00F44785" w:rsidRPr="00257435" w:rsidRDefault="00F44785" w:rsidP="00257435">
      <w:pPr>
        <w:pStyle w:val="ListParagraph"/>
        <w:numPr>
          <w:ilvl w:val="0"/>
          <w:numId w:val="1"/>
        </w:numPr>
        <w:spacing w:line="240" w:lineRule="auto"/>
        <w:jc w:val="both"/>
        <w:rPr>
          <w:rFonts w:ascii="Arial" w:hAnsi="Arial" w:cs="Arial"/>
          <w:sz w:val="24"/>
          <w:szCs w:val="24"/>
        </w:rPr>
      </w:pPr>
      <w:r w:rsidRPr="00257435">
        <w:rPr>
          <w:rFonts w:ascii="Arial" w:hAnsi="Arial" w:cs="Arial"/>
          <w:sz w:val="24"/>
          <w:szCs w:val="24"/>
        </w:rPr>
        <w:t>20% owned by</w:t>
      </w:r>
      <w:r w:rsidR="00475556" w:rsidRPr="00257435">
        <w:rPr>
          <w:rFonts w:ascii="Arial" w:hAnsi="Arial" w:cs="Arial"/>
          <w:sz w:val="24"/>
          <w:szCs w:val="24"/>
        </w:rPr>
        <w:t xml:space="preserve"> </w:t>
      </w:r>
      <w:r w:rsidR="00822E70" w:rsidRPr="00257435">
        <w:rPr>
          <w:rFonts w:ascii="Arial" w:hAnsi="Arial" w:cs="Arial"/>
          <w:sz w:val="24"/>
          <w:szCs w:val="24"/>
        </w:rPr>
        <w:t>two</w:t>
      </w:r>
      <w:r w:rsidR="00475556" w:rsidRPr="00257435">
        <w:rPr>
          <w:rFonts w:ascii="Arial" w:hAnsi="Arial" w:cs="Arial"/>
          <w:sz w:val="24"/>
          <w:szCs w:val="24"/>
        </w:rPr>
        <w:t xml:space="preserve"> local businesspersons and long-time friends of </w:t>
      </w:r>
      <w:r w:rsidR="00417956" w:rsidRPr="00257435">
        <w:rPr>
          <w:rFonts w:ascii="Arial" w:hAnsi="Arial" w:cs="Arial"/>
          <w:sz w:val="24"/>
          <w:szCs w:val="24"/>
        </w:rPr>
        <w:t>Mr Hughes</w:t>
      </w:r>
      <w:r w:rsidR="00475556" w:rsidRPr="00257435">
        <w:rPr>
          <w:rFonts w:ascii="Arial" w:hAnsi="Arial" w:cs="Arial"/>
          <w:sz w:val="24"/>
          <w:szCs w:val="24"/>
        </w:rPr>
        <w:t xml:space="preserve">: </w:t>
      </w:r>
      <w:r w:rsidR="00417956" w:rsidRPr="00257435">
        <w:rPr>
          <w:rFonts w:ascii="Arial" w:hAnsi="Arial" w:cs="Arial"/>
          <w:sz w:val="24"/>
          <w:szCs w:val="24"/>
        </w:rPr>
        <w:t>Mr Ross and Mr Mkize</w:t>
      </w:r>
      <w:r w:rsidR="00475556" w:rsidRPr="00257435">
        <w:rPr>
          <w:rFonts w:ascii="Arial" w:hAnsi="Arial" w:cs="Arial"/>
          <w:sz w:val="24"/>
          <w:szCs w:val="24"/>
        </w:rPr>
        <w:t xml:space="preserve">, who are active in the </w:t>
      </w:r>
      <w:r w:rsidR="00417956" w:rsidRPr="00257435">
        <w:rPr>
          <w:rFonts w:ascii="Arial" w:hAnsi="Arial" w:cs="Arial"/>
          <w:sz w:val="24"/>
          <w:szCs w:val="24"/>
        </w:rPr>
        <w:t xml:space="preserve">mining and </w:t>
      </w:r>
      <w:r w:rsidR="00475556" w:rsidRPr="00257435">
        <w:rPr>
          <w:rFonts w:ascii="Arial" w:hAnsi="Arial" w:cs="Arial"/>
          <w:sz w:val="24"/>
          <w:szCs w:val="24"/>
        </w:rPr>
        <w:t>construction sectors</w:t>
      </w:r>
      <w:r w:rsidR="00417956" w:rsidRPr="00257435">
        <w:rPr>
          <w:rFonts w:ascii="Arial" w:hAnsi="Arial" w:cs="Arial"/>
          <w:sz w:val="24"/>
          <w:szCs w:val="24"/>
        </w:rPr>
        <w:t>.</w:t>
      </w:r>
      <w:r w:rsidRPr="00257435">
        <w:rPr>
          <w:rFonts w:ascii="Arial" w:hAnsi="Arial" w:cs="Arial"/>
          <w:sz w:val="24"/>
          <w:szCs w:val="24"/>
        </w:rPr>
        <w:t xml:space="preserve"> </w:t>
      </w:r>
    </w:p>
    <w:p w14:paraId="10F52D51" w14:textId="69E53008" w:rsidR="00F44785" w:rsidRPr="00257435" w:rsidRDefault="00F44785" w:rsidP="00257435">
      <w:pPr>
        <w:pStyle w:val="ListParagraph"/>
        <w:numPr>
          <w:ilvl w:val="0"/>
          <w:numId w:val="1"/>
        </w:numPr>
        <w:spacing w:line="240" w:lineRule="auto"/>
        <w:jc w:val="both"/>
        <w:rPr>
          <w:rFonts w:ascii="Arial" w:hAnsi="Arial" w:cs="Arial"/>
          <w:sz w:val="24"/>
          <w:szCs w:val="24"/>
        </w:rPr>
      </w:pPr>
      <w:r w:rsidRPr="00257435">
        <w:rPr>
          <w:rFonts w:ascii="Arial" w:hAnsi="Arial" w:cs="Arial"/>
          <w:sz w:val="24"/>
          <w:szCs w:val="24"/>
        </w:rPr>
        <w:t>45% Owned by collective investment scheme that is owned by a locally registered large insurance group</w:t>
      </w:r>
    </w:p>
    <w:p w14:paraId="2C8A85AE" w14:textId="7BD1CCD4" w:rsidR="00F44785" w:rsidRPr="00257435" w:rsidRDefault="00F44785" w:rsidP="00257435">
      <w:pPr>
        <w:pStyle w:val="ListParagraph"/>
        <w:numPr>
          <w:ilvl w:val="0"/>
          <w:numId w:val="1"/>
        </w:numPr>
        <w:spacing w:line="240" w:lineRule="auto"/>
        <w:jc w:val="both"/>
        <w:rPr>
          <w:rFonts w:ascii="Arial" w:hAnsi="Arial" w:cs="Arial"/>
          <w:sz w:val="24"/>
          <w:szCs w:val="24"/>
        </w:rPr>
      </w:pPr>
      <w:r w:rsidRPr="00257435">
        <w:rPr>
          <w:rFonts w:ascii="Arial" w:hAnsi="Arial" w:cs="Arial"/>
          <w:sz w:val="24"/>
          <w:szCs w:val="24"/>
        </w:rPr>
        <w:t>10% owned by a</w:t>
      </w:r>
      <w:r w:rsidR="00257435" w:rsidRPr="00257435">
        <w:rPr>
          <w:rFonts w:ascii="Arial" w:hAnsi="Arial" w:cs="Arial"/>
          <w:sz w:val="24"/>
          <w:szCs w:val="24"/>
        </w:rPr>
        <w:t>n</w:t>
      </w:r>
      <w:r w:rsidRPr="00257435">
        <w:rPr>
          <w:rFonts w:ascii="Arial" w:hAnsi="Arial" w:cs="Arial"/>
          <w:sz w:val="24"/>
          <w:szCs w:val="24"/>
        </w:rPr>
        <w:t xml:space="preserve"> Equity investment consortium</w:t>
      </w:r>
    </w:p>
    <w:p w14:paraId="65DE72D4" w14:textId="2A961B66" w:rsidR="00C12E55" w:rsidRPr="00257435" w:rsidRDefault="00F44785" w:rsidP="00257435">
      <w:pPr>
        <w:spacing w:line="240" w:lineRule="auto"/>
        <w:jc w:val="both"/>
        <w:rPr>
          <w:rFonts w:ascii="Arial" w:hAnsi="Arial" w:cs="Arial"/>
          <w:sz w:val="24"/>
          <w:szCs w:val="24"/>
        </w:rPr>
      </w:pPr>
      <w:r w:rsidRPr="00257435">
        <w:rPr>
          <w:rFonts w:ascii="Arial" w:hAnsi="Arial" w:cs="Arial"/>
          <w:sz w:val="24"/>
          <w:szCs w:val="24"/>
        </w:rPr>
        <w:t>Mr Hughes is a non-executive director in BLAP and has previously communicated to your team that he does not influence the operations of BLAP. Following her completion of an MBA, M</w:t>
      </w:r>
      <w:r w:rsidR="00C90C02">
        <w:rPr>
          <w:rFonts w:ascii="Arial" w:hAnsi="Arial" w:cs="Arial"/>
          <w:sz w:val="24"/>
          <w:szCs w:val="24"/>
        </w:rPr>
        <w:t>s.</w:t>
      </w:r>
      <w:r w:rsidRPr="00257435">
        <w:rPr>
          <w:rFonts w:ascii="Arial" w:hAnsi="Arial" w:cs="Arial"/>
          <w:sz w:val="24"/>
          <w:szCs w:val="24"/>
        </w:rPr>
        <w:t xml:space="preserve"> Junior was appointed as the CEO of BLAP.</w:t>
      </w:r>
    </w:p>
    <w:p w14:paraId="6C870BD7" w14:textId="38FA77C7" w:rsidR="00F44785" w:rsidRPr="00257435" w:rsidRDefault="00F44785" w:rsidP="00257435">
      <w:pPr>
        <w:spacing w:line="240" w:lineRule="auto"/>
        <w:jc w:val="both"/>
        <w:rPr>
          <w:rFonts w:ascii="Arial" w:hAnsi="Arial" w:cs="Arial"/>
          <w:sz w:val="24"/>
          <w:szCs w:val="24"/>
        </w:rPr>
      </w:pPr>
      <w:r w:rsidRPr="00257435">
        <w:rPr>
          <w:rFonts w:ascii="Arial" w:hAnsi="Arial" w:cs="Arial"/>
          <w:sz w:val="24"/>
          <w:szCs w:val="24"/>
        </w:rPr>
        <w:t xml:space="preserve">In recent years, BLAP has experienced an increase in policy lapses as the economic growth in ABC Republic has stalled. This has led to declines in premium and assets. In recent supervisory visits </w:t>
      </w:r>
      <w:r w:rsidR="00257435" w:rsidRPr="00257435">
        <w:rPr>
          <w:rFonts w:ascii="Arial" w:hAnsi="Arial" w:cs="Arial"/>
          <w:sz w:val="24"/>
          <w:szCs w:val="24"/>
        </w:rPr>
        <w:t xml:space="preserve">BLAP has outlined a plan to venture into different lines of business – including whole of life cover </w:t>
      </w:r>
      <w:proofErr w:type="gramStart"/>
      <w:r w:rsidR="00257435" w:rsidRPr="00257435">
        <w:rPr>
          <w:rFonts w:ascii="Arial" w:hAnsi="Arial" w:cs="Arial"/>
          <w:sz w:val="24"/>
          <w:szCs w:val="24"/>
        </w:rPr>
        <w:t>in order to</w:t>
      </w:r>
      <w:proofErr w:type="gramEnd"/>
      <w:r w:rsidR="00257435" w:rsidRPr="00257435">
        <w:rPr>
          <w:rFonts w:ascii="Arial" w:hAnsi="Arial" w:cs="Arial"/>
          <w:sz w:val="24"/>
          <w:szCs w:val="24"/>
        </w:rPr>
        <w:t xml:space="preserve"> boost business growth.</w:t>
      </w:r>
    </w:p>
    <w:p w14:paraId="46E76CA4" w14:textId="1EEECA9F" w:rsidR="00257435" w:rsidRDefault="00257435">
      <w:pPr>
        <w:rPr>
          <w:rFonts w:ascii="Arial" w:hAnsi="Arial" w:cs="Arial"/>
          <w:sz w:val="24"/>
          <w:szCs w:val="24"/>
          <w:lang w:val="en-US"/>
        </w:rPr>
      </w:pPr>
      <w:r>
        <w:rPr>
          <w:rFonts w:ascii="Arial" w:hAnsi="Arial" w:cs="Arial"/>
          <w:sz w:val="24"/>
          <w:szCs w:val="24"/>
          <w:lang w:val="en-US"/>
        </w:rPr>
        <w:br w:type="page"/>
      </w:r>
    </w:p>
    <w:p w14:paraId="65DEE143" w14:textId="3EF4FEFC" w:rsidR="008910A0" w:rsidRPr="00C12E55" w:rsidRDefault="00D5217C">
      <w:pPr>
        <w:rPr>
          <w:lang w:val="en-US"/>
        </w:rPr>
      </w:pPr>
      <w:r w:rsidRPr="00D5217C">
        <w:rPr>
          <w:noProof/>
          <w:lang w:val="en-US"/>
        </w:rPr>
        <w:lastRenderedPageBreak/>
        <mc:AlternateContent>
          <mc:Choice Requires="wps">
            <w:drawing>
              <wp:anchor distT="45720" distB="45720" distL="114300" distR="114300" simplePos="0" relativeHeight="251658244" behindDoc="0" locked="0" layoutInCell="1" allowOverlap="1" wp14:anchorId="57E6CF01" wp14:editId="51643F4C">
                <wp:simplePos x="0" y="0"/>
                <wp:positionH relativeFrom="column">
                  <wp:posOffset>561975</wp:posOffset>
                </wp:positionH>
                <wp:positionV relativeFrom="paragraph">
                  <wp:posOffset>617855</wp:posOffset>
                </wp:positionV>
                <wp:extent cx="4629150" cy="1404620"/>
                <wp:effectExtent l="0" t="0" r="19050" b="10795"/>
                <wp:wrapSquare wrapText="bothSides"/>
                <wp:docPr id="1367354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1404620"/>
                        </a:xfrm>
                        <a:prstGeom prst="rect">
                          <a:avLst/>
                        </a:prstGeom>
                        <a:solidFill>
                          <a:srgbClr val="FFFFFF"/>
                        </a:solidFill>
                        <a:ln w="9525">
                          <a:solidFill>
                            <a:srgbClr val="000000"/>
                          </a:solidFill>
                          <a:miter lim="800000"/>
                          <a:headEnd/>
                          <a:tailEnd/>
                        </a:ln>
                      </wps:spPr>
                      <wps:txbx>
                        <w:txbxContent>
                          <w:p w14:paraId="49F24AF8" w14:textId="35F11CB7" w:rsidR="00D5217C" w:rsidRDefault="00D5217C" w:rsidP="00D5217C">
                            <w:pPr>
                              <w:jc w:val="center"/>
                              <w:rPr>
                                <w:rFonts w:ascii="Arial" w:hAnsi="Arial" w:cs="Arial"/>
                                <w:b/>
                                <w:bCs/>
                                <w:sz w:val="28"/>
                                <w:szCs w:val="28"/>
                                <w:u w:val="single"/>
                                <w:lang w:val="en-US"/>
                              </w:rPr>
                            </w:pPr>
                            <w:r w:rsidRPr="00156512">
                              <w:rPr>
                                <w:rFonts w:ascii="Arial" w:hAnsi="Arial" w:cs="Arial"/>
                                <w:b/>
                                <w:bCs/>
                                <w:sz w:val="28"/>
                                <w:szCs w:val="28"/>
                                <w:u w:val="single"/>
                                <w:lang w:val="en-US"/>
                              </w:rPr>
                              <w:t xml:space="preserve">Case Study Part </w:t>
                            </w:r>
                            <w:r>
                              <w:rPr>
                                <w:rFonts w:ascii="Arial" w:hAnsi="Arial" w:cs="Arial"/>
                                <w:b/>
                                <w:bCs/>
                                <w:sz w:val="28"/>
                                <w:szCs w:val="28"/>
                                <w:u w:val="single"/>
                                <w:lang w:val="en-US"/>
                              </w:rPr>
                              <w:t>2</w:t>
                            </w:r>
                            <w:r w:rsidRPr="00156512">
                              <w:rPr>
                                <w:rFonts w:ascii="Arial" w:hAnsi="Arial" w:cs="Arial"/>
                                <w:b/>
                                <w:bCs/>
                                <w:sz w:val="28"/>
                                <w:szCs w:val="28"/>
                                <w:u w:val="single"/>
                                <w:lang w:val="en-US"/>
                              </w:rPr>
                              <w:t xml:space="preserve">: </w:t>
                            </w:r>
                            <w:proofErr w:type="spellStart"/>
                            <w:r>
                              <w:rPr>
                                <w:rFonts w:ascii="Arial" w:hAnsi="Arial" w:cs="Arial"/>
                                <w:b/>
                                <w:bCs/>
                                <w:sz w:val="28"/>
                                <w:szCs w:val="28"/>
                                <w:u w:val="single"/>
                                <w:lang w:val="en-US"/>
                              </w:rPr>
                              <w:t>GenCo</w:t>
                            </w:r>
                            <w:proofErr w:type="spellEnd"/>
                            <w:r>
                              <w:rPr>
                                <w:rFonts w:ascii="Arial" w:hAnsi="Arial" w:cs="Arial"/>
                                <w:b/>
                                <w:bCs/>
                                <w:sz w:val="28"/>
                                <w:szCs w:val="28"/>
                                <w:u w:val="single"/>
                                <w:lang w:val="en-US"/>
                              </w:rPr>
                              <w:t xml:space="preserve"> Insurance Group</w:t>
                            </w:r>
                            <w:r w:rsidRPr="00156512">
                              <w:rPr>
                                <w:rFonts w:ascii="Arial" w:hAnsi="Arial" w:cs="Arial"/>
                                <w:b/>
                                <w:bCs/>
                                <w:sz w:val="28"/>
                                <w:szCs w:val="28"/>
                                <w:u w:val="single"/>
                                <w:lang w:val="en-US"/>
                              </w:rPr>
                              <w:t xml:space="preserve"> (</w:t>
                            </w:r>
                            <w:proofErr w:type="spellStart"/>
                            <w:r>
                              <w:rPr>
                                <w:rFonts w:ascii="Arial" w:hAnsi="Arial" w:cs="Arial"/>
                                <w:b/>
                                <w:bCs/>
                                <w:sz w:val="28"/>
                                <w:szCs w:val="28"/>
                                <w:u w:val="single"/>
                                <w:lang w:val="en-US"/>
                              </w:rPr>
                              <w:t>GenCo</w:t>
                            </w:r>
                            <w:proofErr w:type="spellEnd"/>
                            <w:r w:rsidRPr="00156512">
                              <w:rPr>
                                <w:rFonts w:ascii="Arial" w:hAnsi="Arial" w:cs="Arial"/>
                                <w:b/>
                                <w:bCs/>
                                <w:sz w:val="28"/>
                                <w:szCs w:val="28"/>
                                <w:u w:val="single"/>
                                <w:lang w:val="en-US"/>
                              </w:rPr>
                              <w:t>)</w:t>
                            </w:r>
                          </w:p>
                          <w:p w14:paraId="6F32DE10" w14:textId="77777777" w:rsidR="00D5217C" w:rsidRPr="00D5217C" w:rsidRDefault="00D5217C" w:rsidP="00D5217C">
                            <w:pPr>
                              <w:pStyle w:val="ListParagraph"/>
                              <w:jc w:val="center"/>
                              <w:rPr>
                                <w:rFonts w:ascii="Arial" w:hAnsi="Arial" w:cs="Arial"/>
                                <w:i/>
                                <w:iCs/>
                                <w:sz w:val="24"/>
                                <w:szCs w:val="24"/>
                                <w:lang w:val="en-US"/>
                              </w:rPr>
                            </w:pPr>
                            <w:r w:rsidRPr="00D5217C">
                              <w:rPr>
                                <w:rFonts w:ascii="Arial" w:hAnsi="Arial" w:cs="Arial"/>
                                <w:i/>
                                <w:iCs/>
                                <w:sz w:val="24"/>
                                <w:szCs w:val="24"/>
                                <w:lang w:val="en-US"/>
                              </w:rPr>
                              <w:t>45 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E6CF01" id="_x0000_s1028" type="#_x0000_t202" style="position:absolute;margin-left:44.25pt;margin-top:48.65pt;width:364.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">
                <v:textbox style="mso-fit-shape-to-text:t">
                  <w:txbxContent>
                    <w:p w14:paraId="49F24AF8" w14:textId="35F11CB7" w:rsidR="00D5217C" w:rsidRDefault="00D5217C" w:rsidP="00D5217C">
                      <w:pPr>
                        <w:jc w:val="center"/>
                        <w:rPr>
                          <w:rFonts w:ascii="Arial" w:hAnsi="Arial" w:cs="Arial"/>
                          <w:b/>
                          <w:bCs/>
                          <w:sz w:val="28"/>
                          <w:szCs w:val="28"/>
                          <w:u w:val="single"/>
                          <w:lang w:val="en-US"/>
                        </w:rPr>
                      </w:pPr>
                      <w:r w:rsidRPr="00156512">
                        <w:rPr>
                          <w:rFonts w:ascii="Arial" w:hAnsi="Arial" w:cs="Arial"/>
                          <w:b/>
                          <w:bCs/>
                          <w:sz w:val="28"/>
                          <w:szCs w:val="28"/>
                          <w:u w:val="single"/>
                          <w:lang w:val="en-US"/>
                        </w:rPr>
                        <w:t xml:space="preserve">Case Study Part </w:t>
                      </w:r>
                      <w:r>
                        <w:rPr>
                          <w:rFonts w:ascii="Arial" w:hAnsi="Arial" w:cs="Arial"/>
                          <w:b/>
                          <w:bCs/>
                          <w:sz w:val="28"/>
                          <w:szCs w:val="28"/>
                          <w:u w:val="single"/>
                          <w:lang w:val="en-US"/>
                        </w:rPr>
                        <w:t>2</w:t>
                      </w:r>
                      <w:r w:rsidRPr="00156512">
                        <w:rPr>
                          <w:rFonts w:ascii="Arial" w:hAnsi="Arial" w:cs="Arial"/>
                          <w:b/>
                          <w:bCs/>
                          <w:sz w:val="28"/>
                          <w:szCs w:val="28"/>
                          <w:u w:val="single"/>
                          <w:lang w:val="en-US"/>
                        </w:rPr>
                        <w:t xml:space="preserve">: </w:t>
                      </w:r>
                      <w:r>
                        <w:rPr>
                          <w:rFonts w:ascii="Arial" w:hAnsi="Arial" w:cs="Arial"/>
                          <w:b/>
                          <w:bCs/>
                          <w:sz w:val="28"/>
                          <w:szCs w:val="28"/>
                          <w:u w:val="single"/>
                          <w:lang w:val="en-US"/>
                        </w:rPr>
                        <w:t>GenCo Insurance Group</w:t>
                      </w:r>
                      <w:r w:rsidRPr="00156512">
                        <w:rPr>
                          <w:rFonts w:ascii="Arial" w:hAnsi="Arial" w:cs="Arial"/>
                          <w:b/>
                          <w:bCs/>
                          <w:sz w:val="28"/>
                          <w:szCs w:val="28"/>
                          <w:u w:val="single"/>
                          <w:lang w:val="en-US"/>
                        </w:rPr>
                        <w:t xml:space="preserve"> (</w:t>
                      </w:r>
                      <w:r>
                        <w:rPr>
                          <w:rFonts w:ascii="Arial" w:hAnsi="Arial" w:cs="Arial"/>
                          <w:b/>
                          <w:bCs/>
                          <w:sz w:val="28"/>
                          <w:szCs w:val="28"/>
                          <w:u w:val="single"/>
                          <w:lang w:val="en-US"/>
                        </w:rPr>
                        <w:t>GenCo</w:t>
                      </w:r>
                      <w:r w:rsidRPr="00156512">
                        <w:rPr>
                          <w:rFonts w:ascii="Arial" w:hAnsi="Arial" w:cs="Arial"/>
                          <w:b/>
                          <w:bCs/>
                          <w:sz w:val="28"/>
                          <w:szCs w:val="28"/>
                          <w:u w:val="single"/>
                          <w:lang w:val="en-US"/>
                        </w:rPr>
                        <w:t>)</w:t>
                      </w:r>
                    </w:p>
                    <w:p w14:paraId="6F32DE10" w14:textId="77777777" w:rsidR="00D5217C" w:rsidRPr="00D5217C" w:rsidRDefault="00D5217C" w:rsidP="00D5217C">
                      <w:pPr>
                        <w:pStyle w:val="ListParagraph"/>
                        <w:jc w:val="center"/>
                        <w:rPr>
                          <w:rFonts w:ascii="Arial" w:hAnsi="Arial" w:cs="Arial"/>
                          <w:i/>
                          <w:iCs/>
                          <w:sz w:val="24"/>
                          <w:szCs w:val="24"/>
                          <w:lang w:val="en-US"/>
                        </w:rPr>
                      </w:pPr>
                      <w:r w:rsidRPr="00D5217C">
                        <w:rPr>
                          <w:rFonts w:ascii="Arial" w:hAnsi="Arial" w:cs="Arial"/>
                          <w:i/>
                          <w:iCs/>
                          <w:sz w:val="24"/>
                          <w:szCs w:val="24"/>
                          <w:lang w:val="en-US"/>
                        </w:rPr>
                        <w:t>45 min</w:t>
                      </w:r>
                    </w:p>
                  </w:txbxContent>
                </v:textbox>
                <w10:wrap type="square"/>
              </v:shape>
            </w:pict>
          </mc:Fallback>
        </mc:AlternateContent>
      </w:r>
      <w:r w:rsidRPr="00D5217C">
        <w:rPr>
          <w:noProof/>
          <w:lang w:val="en-US"/>
        </w:rPr>
        <mc:AlternateContent>
          <mc:Choice Requires="wps">
            <w:drawing>
              <wp:anchor distT="45720" distB="45720" distL="114300" distR="114300" simplePos="0" relativeHeight="251658243" behindDoc="0" locked="0" layoutInCell="1" allowOverlap="1" wp14:anchorId="1AA28C21" wp14:editId="5B4DB330">
                <wp:simplePos x="0" y="0"/>
                <wp:positionH relativeFrom="column">
                  <wp:posOffset>-895350</wp:posOffset>
                </wp:positionH>
                <wp:positionV relativeFrom="paragraph">
                  <wp:posOffset>0</wp:posOffset>
                </wp:positionV>
                <wp:extent cx="7496175" cy="2009775"/>
                <wp:effectExtent l="0" t="0" r="28575" b="28575"/>
                <wp:wrapSquare wrapText="bothSides"/>
                <wp:docPr id="11187048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6175" cy="2009775"/>
                        </a:xfrm>
                        <a:prstGeom prst="rect">
                          <a:avLst/>
                        </a:prstGeom>
                        <a:gradFill flip="none" rotWithShape="1">
                          <a:gsLst>
                            <a:gs pos="0">
                              <a:srgbClr val="AD9252">
                                <a:tint val="66000"/>
                                <a:satMod val="160000"/>
                              </a:srgbClr>
                            </a:gs>
                            <a:gs pos="50000">
                              <a:srgbClr val="AD9252">
                                <a:tint val="44500"/>
                                <a:satMod val="160000"/>
                              </a:srgbClr>
                            </a:gs>
                            <a:gs pos="100000">
                              <a:srgbClr val="AD9252">
                                <a:tint val="23500"/>
                                <a:satMod val="160000"/>
                              </a:srgbClr>
                            </a:gs>
                          </a:gsLst>
                          <a:lin ang="5400000" scaled="1"/>
                          <a:tileRect/>
                        </a:gradFill>
                        <a:ln w="9525">
                          <a:solidFill>
                            <a:srgbClr val="000000"/>
                          </a:solidFill>
                          <a:miter lim="800000"/>
                          <a:headEnd/>
                          <a:tailEnd/>
                        </a:ln>
                      </wps:spPr>
                      <wps:txbx>
                        <w:txbxContent>
                          <w:p w14:paraId="1BF1B739" w14:textId="10147FF4" w:rsidR="00D5217C" w:rsidRDefault="00D521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28C21" id="_x0000_s1029" type="#_x0000_t202" style="position:absolute;margin-left:-70.5pt;margin-top:0;width:590.25pt;height:158.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" fillcolor="#d9c39e">
                <v:fill color2="#f2ece2" rotate="t" colors="0 #d9c39e;.5 #e6d9c4;1 #f2ece2" focus="100%" type="gradient"/>
                <v:textbox>
                  <w:txbxContent>
                    <w:p w14:paraId="1BF1B739" w14:textId="10147FF4" w:rsidR="00D5217C" w:rsidRDefault="00D5217C"/>
                  </w:txbxContent>
                </v:textbox>
                <w10:wrap type="square"/>
              </v:shape>
            </w:pict>
          </mc:Fallback>
        </mc:AlternateContent>
      </w:r>
    </w:p>
    <w:p w14:paraId="4689DDD6" w14:textId="695221C4" w:rsidR="56FCB827" w:rsidRDefault="004500FA" w:rsidP="5DEB93D8">
      <w:pPr>
        <w:spacing w:line="240" w:lineRule="auto"/>
        <w:jc w:val="both"/>
        <w:rPr>
          <w:rFonts w:ascii="Arial" w:hAnsi="Arial" w:cs="Arial"/>
          <w:sz w:val="24"/>
          <w:szCs w:val="24"/>
          <w:lang w:val="en-US"/>
        </w:rPr>
      </w:pPr>
      <w:proofErr w:type="spellStart"/>
      <w:r w:rsidRPr="004500FA">
        <w:rPr>
          <w:rFonts w:ascii="Arial" w:hAnsi="Arial" w:cs="Arial"/>
          <w:sz w:val="24"/>
          <w:szCs w:val="24"/>
          <w:lang w:val="en-US"/>
        </w:rPr>
        <w:t>GenCo</w:t>
      </w:r>
      <w:proofErr w:type="spellEnd"/>
      <w:r w:rsidRPr="004500FA">
        <w:rPr>
          <w:rFonts w:ascii="Arial" w:hAnsi="Arial" w:cs="Arial"/>
          <w:sz w:val="24"/>
          <w:szCs w:val="24"/>
          <w:lang w:val="en-US"/>
        </w:rPr>
        <w:t xml:space="preserve"> Insurance Group </w:t>
      </w:r>
      <w:r w:rsidR="000A6502">
        <w:rPr>
          <w:rFonts w:ascii="Arial" w:hAnsi="Arial" w:cs="Arial"/>
          <w:sz w:val="24"/>
          <w:szCs w:val="24"/>
          <w:lang w:val="en-US"/>
        </w:rPr>
        <w:t xml:space="preserve">PLC </w:t>
      </w:r>
      <w:r w:rsidRPr="004500FA">
        <w:rPr>
          <w:rFonts w:ascii="Arial" w:hAnsi="Arial" w:cs="Arial"/>
          <w:sz w:val="24"/>
          <w:szCs w:val="24"/>
          <w:lang w:val="en-US"/>
        </w:rPr>
        <w:t>(</w:t>
      </w:r>
      <w:proofErr w:type="spellStart"/>
      <w:r w:rsidRPr="004500FA">
        <w:rPr>
          <w:rFonts w:ascii="Arial" w:hAnsi="Arial" w:cs="Arial"/>
          <w:sz w:val="24"/>
          <w:szCs w:val="24"/>
          <w:lang w:val="en-US"/>
        </w:rPr>
        <w:t>GenCo</w:t>
      </w:r>
      <w:proofErr w:type="spellEnd"/>
      <w:r w:rsidR="00373DB2">
        <w:rPr>
          <w:rFonts w:ascii="Arial" w:hAnsi="Arial" w:cs="Arial"/>
          <w:sz w:val="24"/>
          <w:szCs w:val="24"/>
          <w:lang w:val="en-US"/>
        </w:rPr>
        <w:t>)</w:t>
      </w:r>
      <w:r w:rsidR="00314982">
        <w:rPr>
          <w:rFonts w:ascii="Arial" w:hAnsi="Arial" w:cs="Arial"/>
          <w:sz w:val="24"/>
          <w:szCs w:val="24"/>
          <w:lang w:val="en-US"/>
        </w:rPr>
        <w:t xml:space="preserve"> is </w:t>
      </w:r>
      <w:r w:rsidR="00986807" w:rsidRPr="00986807">
        <w:rPr>
          <w:rFonts w:ascii="Arial" w:hAnsi="Arial" w:cs="Arial"/>
          <w:sz w:val="24"/>
          <w:szCs w:val="24"/>
          <w:lang w:val="en-US"/>
        </w:rPr>
        <w:t>a global composite insur</w:t>
      </w:r>
      <w:r w:rsidR="008A5C8D">
        <w:rPr>
          <w:rFonts w:ascii="Arial" w:hAnsi="Arial" w:cs="Arial"/>
          <w:sz w:val="24"/>
          <w:szCs w:val="24"/>
          <w:lang w:val="en-US"/>
        </w:rPr>
        <w:t>ance group</w:t>
      </w:r>
      <w:r w:rsidR="00986807" w:rsidRPr="00986807">
        <w:rPr>
          <w:rFonts w:ascii="Arial" w:hAnsi="Arial" w:cs="Arial"/>
          <w:sz w:val="24"/>
          <w:szCs w:val="24"/>
          <w:lang w:val="en-US"/>
        </w:rPr>
        <w:t xml:space="preserve"> that offers insurance, investment, financial planning, and retirement advice</w:t>
      </w:r>
      <w:r w:rsidR="00D93330">
        <w:rPr>
          <w:rFonts w:ascii="Arial" w:hAnsi="Arial" w:cs="Arial"/>
          <w:sz w:val="24"/>
          <w:szCs w:val="24"/>
          <w:lang w:val="en-US"/>
        </w:rPr>
        <w:t xml:space="preserve">. </w:t>
      </w:r>
      <w:r w:rsidR="00FA1A5A">
        <w:rPr>
          <w:rFonts w:ascii="Arial" w:hAnsi="Arial" w:cs="Arial"/>
          <w:sz w:val="24"/>
          <w:szCs w:val="24"/>
          <w:lang w:val="en-US"/>
        </w:rPr>
        <w:t xml:space="preserve">The group </w:t>
      </w:r>
      <w:r w:rsidR="00D93330" w:rsidRPr="00D93330">
        <w:rPr>
          <w:rFonts w:ascii="Arial" w:hAnsi="Arial" w:cs="Arial"/>
          <w:sz w:val="24"/>
          <w:szCs w:val="24"/>
          <w:lang w:val="en-US"/>
        </w:rPr>
        <w:t>is headquartered in the U</w:t>
      </w:r>
      <w:r w:rsidR="00A317CB">
        <w:rPr>
          <w:rFonts w:ascii="Arial" w:hAnsi="Arial" w:cs="Arial"/>
          <w:sz w:val="24"/>
          <w:szCs w:val="24"/>
          <w:lang w:val="en-US"/>
        </w:rPr>
        <w:t xml:space="preserve">nited </w:t>
      </w:r>
      <w:r w:rsidR="00D93330" w:rsidRPr="00D93330">
        <w:rPr>
          <w:rFonts w:ascii="Arial" w:hAnsi="Arial" w:cs="Arial"/>
          <w:sz w:val="24"/>
          <w:szCs w:val="24"/>
          <w:lang w:val="en-US"/>
        </w:rPr>
        <w:t>S</w:t>
      </w:r>
      <w:r w:rsidR="00A317CB">
        <w:rPr>
          <w:rFonts w:ascii="Arial" w:hAnsi="Arial" w:cs="Arial"/>
          <w:sz w:val="24"/>
          <w:szCs w:val="24"/>
          <w:lang w:val="en-US"/>
        </w:rPr>
        <w:t xml:space="preserve">tates of </w:t>
      </w:r>
      <w:r w:rsidR="00D93330" w:rsidRPr="00D93330">
        <w:rPr>
          <w:rFonts w:ascii="Arial" w:hAnsi="Arial" w:cs="Arial"/>
          <w:sz w:val="24"/>
          <w:szCs w:val="24"/>
          <w:lang w:val="en-US"/>
        </w:rPr>
        <w:t>A</w:t>
      </w:r>
      <w:r w:rsidR="00A317CB">
        <w:rPr>
          <w:rFonts w:ascii="Arial" w:hAnsi="Arial" w:cs="Arial"/>
          <w:sz w:val="24"/>
          <w:szCs w:val="24"/>
          <w:lang w:val="en-US"/>
        </w:rPr>
        <w:t>merica</w:t>
      </w:r>
      <w:r w:rsidR="00D93330" w:rsidRPr="00D93330">
        <w:rPr>
          <w:rFonts w:ascii="Arial" w:hAnsi="Arial" w:cs="Arial"/>
          <w:sz w:val="24"/>
          <w:szCs w:val="24"/>
          <w:lang w:val="en-US"/>
        </w:rPr>
        <w:t xml:space="preserve">. </w:t>
      </w:r>
      <w:proofErr w:type="spellStart"/>
      <w:r w:rsidR="00D93330" w:rsidRPr="00D93330">
        <w:rPr>
          <w:rFonts w:ascii="Arial" w:hAnsi="Arial" w:cs="Arial"/>
          <w:sz w:val="24"/>
          <w:szCs w:val="24"/>
          <w:lang w:val="en-US"/>
        </w:rPr>
        <w:t>GenCo</w:t>
      </w:r>
      <w:proofErr w:type="spellEnd"/>
      <w:r w:rsidR="00D93330" w:rsidRPr="00D93330">
        <w:rPr>
          <w:rFonts w:ascii="Arial" w:hAnsi="Arial" w:cs="Arial"/>
          <w:sz w:val="24"/>
          <w:szCs w:val="24"/>
          <w:lang w:val="en-US"/>
        </w:rPr>
        <w:t xml:space="preserve"> conducted a market feasibility study </w:t>
      </w:r>
      <w:r w:rsidR="00735C71">
        <w:rPr>
          <w:rFonts w:ascii="Arial" w:hAnsi="Arial" w:cs="Arial"/>
          <w:sz w:val="24"/>
          <w:szCs w:val="24"/>
          <w:lang w:val="en-US"/>
        </w:rPr>
        <w:t xml:space="preserve">for </w:t>
      </w:r>
      <w:r w:rsidR="00735C71" w:rsidRPr="00735C71">
        <w:rPr>
          <w:rFonts w:ascii="Arial" w:hAnsi="Arial" w:cs="Arial"/>
          <w:sz w:val="24"/>
          <w:szCs w:val="24"/>
          <w:lang w:val="en-US"/>
        </w:rPr>
        <w:t xml:space="preserve">ABC Republic </w:t>
      </w:r>
      <w:r w:rsidR="00D93330" w:rsidRPr="00D93330">
        <w:rPr>
          <w:rFonts w:ascii="Arial" w:hAnsi="Arial" w:cs="Arial"/>
          <w:sz w:val="24"/>
          <w:szCs w:val="24"/>
          <w:lang w:val="en-US"/>
        </w:rPr>
        <w:t xml:space="preserve">and concluded that it </w:t>
      </w:r>
      <w:r w:rsidR="0000686C">
        <w:rPr>
          <w:rFonts w:ascii="Arial" w:hAnsi="Arial" w:cs="Arial"/>
          <w:sz w:val="24"/>
          <w:szCs w:val="24"/>
          <w:lang w:val="en-US"/>
        </w:rPr>
        <w:t>is a lucrative jurisdiction for conducting insurance due to low insurance penetration</w:t>
      </w:r>
      <w:r w:rsidR="00723913">
        <w:rPr>
          <w:rFonts w:ascii="Arial" w:hAnsi="Arial" w:cs="Arial"/>
          <w:sz w:val="24"/>
          <w:szCs w:val="24"/>
          <w:lang w:val="en-US"/>
        </w:rPr>
        <w:t xml:space="preserve"> levels. </w:t>
      </w:r>
      <w:proofErr w:type="spellStart"/>
      <w:r w:rsidR="00043C0E">
        <w:rPr>
          <w:rFonts w:ascii="Arial" w:hAnsi="Arial" w:cs="Arial"/>
          <w:sz w:val="24"/>
          <w:szCs w:val="24"/>
          <w:lang w:val="en-US"/>
        </w:rPr>
        <w:t>GenCo</w:t>
      </w:r>
      <w:proofErr w:type="spellEnd"/>
      <w:r w:rsidR="00043C0E">
        <w:rPr>
          <w:rFonts w:ascii="Arial" w:hAnsi="Arial" w:cs="Arial"/>
          <w:sz w:val="24"/>
          <w:szCs w:val="24"/>
          <w:lang w:val="en-US"/>
        </w:rPr>
        <w:t xml:space="preserve"> has taken a keen interest in BLAP’s potential for growth and hence is applying to the PSA to be the sole shareholder of BLAP (owning 100% of the shares in BLAP).</w:t>
      </w:r>
      <w:r w:rsidR="00947E36">
        <w:rPr>
          <w:rFonts w:ascii="Arial" w:hAnsi="Arial" w:cs="Arial"/>
          <w:sz w:val="24"/>
          <w:szCs w:val="24"/>
          <w:lang w:val="en-US"/>
        </w:rPr>
        <w:t xml:space="preserve"> </w:t>
      </w:r>
      <w:proofErr w:type="spellStart"/>
      <w:r w:rsidR="00063284">
        <w:rPr>
          <w:rFonts w:ascii="Arial" w:hAnsi="Arial" w:cs="Arial"/>
          <w:sz w:val="24"/>
          <w:szCs w:val="24"/>
          <w:lang w:val="en-US"/>
        </w:rPr>
        <w:t>GenCo</w:t>
      </w:r>
      <w:proofErr w:type="spellEnd"/>
      <w:r w:rsidR="00063284">
        <w:rPr>
          <w:rFonts w:ascii="Arial" w:hAnsi="Arial" w:cs="Arial"/>
          <w:sz w:val="24"/>
          <w:szCs w:val="24"/>
          <w:lang w:val="en-US"/>
        </w:rPr>
        <w:t xml:space="preserve"> also intends to establish a new general insurer </w:t>
      </w:r>
      <w:r w:rsidR="00D66EDF">
        <w:rPr>
          <w:rFonts w:ascii="Arial" w:hAnsi="Arial" w:cs="Arial"/>
          <w:sz w:val="24"/>
          <w:szCs w:val="24"/>
          <w:lang w:val="en-US"/>
        </w:rPr>
        <w:t xml:space="preserve">– Bophelo Insurance </w:t>
      </w:r>
      <w:r w:rsidR="00DB4EA3">
        <w:rPr>
          <w:rFonts w:ascii="Arial" w:hAnsi="Arial" w:cs="Arial"/>
          <w:sz w:val="24"/>
          <w:szCs w:val="24"/>
          <w:lang w:val="en-US"/>
        </w:rPr>
        <w:t xml:space="preserve">Providers (BIP) </w:t>
      </w:r>
      <w:r w:rsidR="00063284">
        <w:rPr>
          <w:rFonts w:ascii="Arial" w:hAnsi="Arial" w:cs="Arial"/>
          <w:sz w:val="24"/>
          <w:szCs w:val="24"/>
          <w:lang w:val="en-US"/>
        </w:rPr>
        <w:t>writing property a</w:t>
      </w:r>
      <w:r w:rsidR="00451818">
        <w:rPr>
          <w:rFonts w:ascii="Arial" w:hAnsi="Arial" w:cs="Arial"/>
          <w:sz w:val="24"/>
          <w:szCs w:val="24"/>
          <w:lang w:val="en-US"/>
        </w:rPr>
        <w:t>nd liability risks</w:t>
      </w:r>
      <w:r w:rsidR="00120A00">
        <w:rPr>
          <w:rFonts w:ascii="Arial" w:hAnsi="Arial" w:cs="Arial"/>
          <w:sz w:val="24"/>
          <w:szCs w:val="24"/>
          <w:lang w:val="en-US"/>
        </w:rPr>
        <w:t xml:space="preserve">. </w:t>
      </w:r>
    </w:p>
    <w:p w14:paraId="01BC6828" w14:textId="77777777" w:rsidR="00E578B9" w:rsidRDefault="00434291" w:rsidP="5DEB93D8">
      <w:pPr>
        <w:spacing w:line="240" w:lineRule="auto"/>
        <w:jc w:val="both"/>
        <w:rPr>
          <w:rFonts w:ascii="Arial" w:hAnsi="Arial" w:cs="Arial"/>
          <w:sz w:val="24"/>
          <w:szCs w:val="24"/>
          <w:lang w:val="en-US"/>
        </w:rPr>
      </w:pPr>
      <w:r>
        <w:rPr>
          <w:rFonts w:ascii="Arial" w:hAnsi="Arial" w:cs="Arial"/>
          <w:sz w:val="24"/>
          <w:szCs w:val="24"/>
          <w:lang w:val="en-US"/>
        </w:rPr>
        <w:t xml:space="preserve">Based on a </w:t>
      </w:r>
      <w:r w:rsidR="00E578B9">
        <w:rPr>
          <w:rFonts w:ascii="Arial" w:hAnsi="Arial" w:cs="Arial"/>
          <w:sz w:val="24"/>
          <w:szCs w:val="24"/>
          <w:lang w:val="en-US"/>
        </w:rPr>
        <w:t xml:space="preserve">meeting your team held with </w:t>
      </w:r>
      <w:proofErr w:type="spellStart"/>
      <w:r w:rsidR="0094586A">
        <w:rPr>
          <w:rFonts w:ascii="Arial" w:hAnsi="Arial" w:cs="Arial"/>
          <w:sz w:val="24"/>
          <w:szCs w:val="24"/>
          <w:lang w:val="en-US"/>
        </w:rPr>
        <w:t>GenCo</w:t>
      </w:r>
      <w:proofErr w:type="spellEnd"/>
      <w:r w:rsidR="00E578B9">
        <w:rPr>
          <w:rFonts w:ascii="Arial" w:hAnsi="Arial" w:cs="Arial"/>
          <w:sz w:val="24"/>
          <w:szCs w:val="24"/>
          <w:lang w:val="en-US"/>
        </w:rPr>
        <w:t xml:space="preserve"> at their request, you have summarized their plans as follows:</w:t>
      </w:r>
    </w:p>
    <w:p w14:paraId="3AB65D4A" w14:textId="77777777" w:rsidR="00E578B9" w:rsidRPr="00991B40" w:rsidRDefault="00E578B9" w:rsidP="5DEB93D8">
      <w:pPr>
        <w:spacing w:line="240" w:lineRule="auto"/>
        <w:jc w:val="both"/>
        <w:rPr>
          <w:rFonts w:ascii="Arial" w:hAnsi="Arial" w:cs="Arial"/>
          <w:sz w:val="24"/>
          <w:szCs w:val="24"/>
          <w:u w:val="single"/>
          <w:lang w:val="en-US"/>
        </w:rPr>
      </w:pPr>
      <w:r w:rsidRPr="00991B40">
        <w:rPr>
          <w:rFonts w:ascii="Arial" w:hAnsi="Arial" w:cs="Arial"/>
          <w:sz w:val="24"/>
          <w:szCs w:val="24"/>
          <w:u w:val="single"/>
          <w:lang w:val="en-US"/>
        </w:rPr>
        <w:t>Purchase of BLAP:</w:t>
      </w:r>
    </w:p>
    <w:p w14:paraId="226009C5" w14:textId="1C260B55" w:rsidR="004C735B" w:rsidRDefault="00E54586" w:rsidP="5DEB93D8">
      <w:pPr>
        <w:spacing w:line="240" w:lineRule="auto"/>
        <w:jc w:val="both"/>
        <w:rPr>
          <w:rFonts w:ascii="Arial" w:hAnsi="Arial" w:cs="Arial"/>
          <w:sz w:val="24"/>
          <w:szCs w:val="24"/>
          <w:lang w:val="en-US"/>
        </w:rPr>
      </w:pPr>
      <w:proofErr w:type="spellStart"/>
      <w:r>
        <w:rPr>
          <w:rFonts w:ascii="Arial" w:hAnsi="Arial" w:cs="Arial"/>
          <w:sz w:val="24"/>
          <w:szCs w:val="24"/>
          <w:lang w:val="en-US"/>
        </w:rPr>
        <w:t>GenCo</w:t>
      </w:r>
      <w:proofErr w:type="spellEnd"/>
      <w:r>
        <w:rPr>
          <w:rFonts w:ascii="Arial" w:hAnsi="Arial" w:cs="Arial"/>
          <w:sz w:val="24"/>
          <w:szCs w:val="24"/>
          <w:lang w:val="en-US"/>
        </w:rPr>
        <w:t xml:space="preserve"> </w:t>
      </w:r>
      <w:r w:rsidR="00A55C3E">
        <w:rPr>
          <w:rFonts w:ascii="Arial" w:hAnsi="Arial" w:cs="Arial"/>
          <w:sz w:val="24"/>
          <w:szCs w:val="24"/>
          <w:lang w:val="en-US"/>
        </w:rPr>
        <w:t xml:space="preserve">has established a holding company in ABC Republic that </w:t>
      </w:r>
      <w:r w:rsidR="00CC0883">
        <w:rPr>
          <w:rFonts w:ascii="Arial" w:hAnsi="Arial" w:cs="Arial"/>
          <w:sz w:val="24"/>
          <w:szCs w:val="24"/>
          <w:lang w:val="en-US"/>
        </w:rPr>
        <w:t>is intended to own 100% of the shares in both BLAP and BIP. Through this holding compan</w:t>
      </w:r>
      <w:r w:rsidR="00786C2E">
        <w:rPr>
          <w:rFonts w:ascii="Arial" w:hAnsi="Arial" w:cs="Arial"/>
          <w:sz w:val="24"/>
          <w:szCs w:val="24"/>
          <w:lang w:val="en-US"/>
        </w:rPr>
        <w:t xml:space="preserve">y </w:t>
      </w:r>
      <w:proofErr w:type="spellStart"/>
      <w:r w:rsidR="00786C2E">
        <w:rPr>
          <w:rFonts w:ascii="Arial" w:hAnsi="Arial" w:cs="Arial"/>
          <w:sz w:val="24"/>
          <w:szCs w:val="24"/>
          <w:lang w:val="en-US"/>
        </w:rPr>
        <w:t>GenCo</w:t>
      </w:r>
      <w:proofErr w:type="spellEnd"/>
      <w:r w:rsidR="00CC0883">
        <w:rPr>
          <w:rFonts w:ascii="Arial" w:hAnsi="Arial" w:cs="Arial"/>
          <w:sz w:val="24"/>
          <w:szCs w:val="24"/>
          <w:lang w:val="en-US"/>
        </w:rPr>
        <w:t xml:space="preserve"> </w:t>
      </w:r>
      <w:r w:rsidR="00512984">
        <w:rPr>
          <w:rFonts w:ascii="Arial" w:hAnsi="Arial" w:cs="Arial"/>
          <w:sz w:val="24"/>
          <w:szCs w:val="24"/>
          <w:lang w:val="en-US"/>
        </w:rPr>
        <w:t xml:space="preserve">is </w:t>
      </w:r>
      <w:r w:rsidR="00786C2E">
        <w:rPr>
          <w:rFonts w:ascii="Arial" w:hAnsi="Arial" w:cs="Arial"/>
          <w:sz w:val="24"/>
          <w:szCs w:val="24"/>
          <w:lang w:val="en-US"/>
        </w:rPr>
        <w:t>negotiating</w:t>
      </w:r>
      <w:r w:rsidR="00512984">
        <w:rPr>
          <w:rFonts w:ascii="Arial" w:hAnsi="Arial" w:cs="Arial"/>
          <w:sz w:val="24"/>
          <w:szCs w:val="24"/>
          <w:lang w:val="en-US"/>
        </w:rPr>
        <w:t xml:space="preserve"> a</w:t>
      </w:r>
      <w:r w:rsidR="00E64F55">
        <w:rPr>
          <w:rFonts w:ascii="Arial" w:hAnsi="Arial" w:cs="Arial"/>
          <w:sz w:val="24"/>
          <w:szCs w:val="24"/>
          <w:lang w:val="en-US"/>
        </w:rPr>
        <w:t xml:space="preserve"> </w:t>
      </w:r>
      <w:r w:rsidR="0094586A">
        <w:rPr>
          <w:rFonts w:ascii="Arial" w:hAnsi="Arial" w:cs="Arial"/>
          <w:sz w:val="24"/>
          <w:szCs w:val="24"/>
          <w:lang w:val="en-US"/>
        </w:rPr>
        <w:t>share purchase agreement with</w:t>
      </w:r>
      <w:r w:rsidR="00DF5AE5">
        <w:rPr>
          <w:rFonts w:ascii="Arial" w:hAnsi="Arial" w:cs="Arial"/>
          <w:sz w:val="24"/>
          <w:szCs w:val="24"/>
          <w:lang w:val="en-US"/>
        </w:rPr>
        <w:t xml:space="preserve"> the current </w:t>
      </w:r>
      <w:r w:rsidR="00A94745">
        <w:rPr>
          <w:rFonts w:ascii="Arial" w:hAnsi="Arial" w:cs="Arial"/>
          <w:sz w:val="24"/>
          <w:szCs w:val="24"/>
          <w:lang w:val="en-US"/>
        </w:rPr>
        <w:t>shareholders</w:t>
      </w:r>
      <w:r w:rsidR="00DF5AE5">
        <w:rPr>
          <w:rFonts w:ascii="Arial" w:hAnsi="Arial" w:cs="Arial"/>
          <w:sz w:val="24"/>
          <w:szCs w:val="24"/>
          <w:lang w:val="en-US"/>
        </w:rPr>
        <w:t xml:space="preserve"> of BLAP</w:t>
      </w:r>
      <w:r w:rsidR="00786C2E">
        <w:rPr>
          <w:rFonts w:ascii="Arial" w:hAnsi="Arial" w:cs="Arial"/>
          <w:sz w:val="24"/>
          <w:szCs w:val="24"/>
          <w:lang w:val="en-US"/>
        </w:rPr>
        <w:t xml:space="preserve">. </w:t>
      </w:r>
      <w:r w:rsidR="00411349">
        <w:rPr>
          <w:rFonts w:ascii="Arial" w:hAnsi="Arial" w:cs="Arial"/>
          <w:sz w:val="24"/>
          <w:szCs w:val="24"/>
          <w:lang w:val="en-US"/>
        </w:rPr>
        <w:t xml:space="preserve">The sale </w:t>
      </w:r>
      <w:r w:rsidR="00512984">
        <w:rPr>
          <w:rFonts w:ascii="Arial" w:hAnsi="Arial" w:cs="Arial"/>
          <w:sz w:val="24"/>
          <w:szCs w:val="24"/>
          <w:lang w:val="en-US"/>
        </w:rPr>
        <w:t>is planned</w:t>
      </w:r>
      <w:r w:rsidR="00411349">
        <w:rPr>
          <w:rFonts w:ascii="Arial" w:hAnsi="Arial" w:cs="Arial"/>
          <w:sz w:val="24"/>
          <w:szCs w:val="24"/>
          <w:lang w:val="en-US"/>
        </w:rPr>
        <w:t xml:space="preserve"> for</w:t>
      </w:r>
      <w:r w:rsidR="00DF5AE5">
        <w:rPr>
          <w:rFonts w:ascii="Arial" w:hAnsi="Arial" w:cs="Arial"/>
          <w:sz w:val="24"/>
          <w:szCs w:val="24"/>
          <w:lang w:val="en-US"/>
        </w:rPr>
        <w:t xml:space="preserve"> R50 million.</w:t>
      </w:r>
    </w:p>
    <w:p w14:paraId="56F0C4AC" w14:textId="62D10337" w:rsidR="005C3A92" w:rsidRDefault="003E3E64" w:rsidP="005C3A92">
      <w:pPr>
        <w:spacing w:line="240" w:lineRule="auto"/>
        <w:jc w:val="both"/>
        <w:rPr>
          <w:rFonts w:ascii="Arial" w:hAnsi="Arial" w:cs="Arial"/>
          <w:sz w:val="24"/>
          <w:szCs w:val="24"/>
        </w:rPr>
      </w:pPr>
      <w:r>
        <w:rPr>
          <w:rFonts w:ascii="Arial" w:hAnsi="Arial" w:cs="Arial"/>
          <w:sz w:val="24"/>
          <w:szCs w:val="24"/>
          <w:lang w:val="en-US"/>
        </w:rPr>
        <w:t xml:space="preserve">To establish the non-life Insurer, BIP, </w:t>
      </w:r>
      <w:r w:rsidR="005C3A92">
        <w:rPr>
          <w:rFonts w:ascii="Arial" w:hAnsi="Arial" w:cs="Arial"/>
          <w:sz w:val="24"/>
          <w:szCs w:val="24"/>
          <w:lang w:val="en-US"/>
        </w:rPr>
        <w:t>Genco understands that insurers need adequate capital to manage the business and promises to inject capital into B</w:t>
      </w:r>
      <w:r>
        <w:rPr>
          <w:rFonts w:ascii="Arial" w:hAnsi="Arial" w:cs="Arial"/>
          <w:sz w:val="24"/>
          <w:szCs w:val="24"/>
          <w:lang w:val="en-US"/>
        </w:rPr>
        <w:t>IP</w:t>
      </w:r>
      <w:r w:rsidR="005C3A92">
        <w:rPr>
          <w:rFonts w:ascii="Arial" w:hAnsi="Arial" w:cs="Arial"/>
          <w:sz w:val="24"/>
          <w:szCs w:val="24"/>
          <w:lang w:val="en-US"/>
        </w:rPr>
        <w:t xml:space="preserve"> in the following manner:</w:t>
      </w:r>
    </w:p>
    <w:p w14:paraId="6DB5DFA3" w14:textId="77777777" w:rsidR="005C3A92" w:rsidRDefault="005C3A92" w:rsidP="005C3A92">
      <w:pPr>
        <w:pStyle w:val="ListParagraph"/>
        <w:numPr>
          <w:ilvl w:val="0"/>
          <w:numId w:val="1"/>
        </w:numPr>
        <w:spacing w:line="240" w:lineRule="auto"/>
        <w:jc w:val="both"/>
        <w:rPr>
          <w:rFonts w:ascii="Arial" w:hAnsi="Arial" w:cs="Arial"/>
          <w:sz w:val="24"/>
          <w:szCs w:val="24"/>
        </w:rPr>
      </w:pPr>
      <w:r>
        <w:rPr>
          <w:rFonts w:ascii="Arial" w:hAnsi="Arial" w:cs="Arial"/>
          <w:sz w:val="24"/>
          <w:szCs w:val="24"/>
        </w:rPr>
        <w:t xml:space="preserve">R 5 million share capital in year </w:t>
      </w:r>
      <w:proofErr w:type="gramStart"/>
      <w:r>
        <w:rPr>
          <w:rFonts w:ascii="Arial" w:hAnsi="Arial" w:cs="Arial"/>
          <w:sz w:val="24"/>
          <w:szCs w:val="24"/>
        </w:rPr>
        <w:t>1;</w:t>
      </w:r>
      <w:proofErr w:type="gramEnd"/>
    </w:p>
    <w:p w14:paraId="7551524B" w14:textId="77777777" w:rsidR="005C3A92" w:rsidRDefault="005C3A92" w:rsidP="005C3A92">
      <w:pPr>
        <w:pStyle w:val="ListParagraph"/>
        <w:numPr>
          <w:ilvl w:val="0"/>
          <w:numId w:val="1"/>
        </w:numPr>
        <w:spacing w:line="240" w:lineRule="auto"/>
        <w:jc w:val="both"/>
        <w:rPr>
          <w:rFonts w:ascii="Arial" w:hAnsi="Arial" w:cs="Arial"/>
          <w:sz w:val="24"/>
          <w:szCs w:val="24"/>
        </w:rPr>
      </w:pPr>
      <w:r>
        <w:rPr>
          <w:rFonts w:ascii="Arial" w:hAnsi="Arial" w:cs="Arial"/>
          <w:sz w:val="24"/>
          <w:szCs w:val="24"/>
        </w:rPr>
        <w:t xml:space="preserve">R 6 million share capital in year </w:t>
      </w:r>
      <w:proofErr w:type="gramStart"/>
      <w:r>
        <w:rPr>
          <w:rFonts w:ascii="Arial" w:hAnsi="Arial" w:cs="Arial"/>
          <w:sz w:val="24"/>
          <w:szCs w:val="24"/>
        </w:rPr>
        <w:t>2;</w:t>
      </w:r>
      <w:proofErr w:type="gramEnd"/>
    </w:p>
    <w:p w14:paraId="39F7ADB3" w14:textId="77777777" w:rsidR="005C3A92" w:rsidRDefault="005C3A92" w:rsidP="005C3A92">
      <w:pPr>
        <w:pStyle w:val="ListParagraph"/>
        <w:numPr>
          <w:ilvl w:val="0"/>
          <w:numId w:val="1"/>
        </w:numPr>
        <w:spacing w:line="240" w:lineRule="auto"/>
        <w:jc w:val="both"/>
        <w:rPr>
          <w:rFonts w:ascii="Arial" w:hAnsi="Arial" w:cs="Arial"/>
          <w:sz w:val="24"/>
          <w:szCs w:val="24"/>
        </w:rPr>
      </w:pPr>
      <w:r>
        <w:rPr>
          <w:rFonts w:ascii="Arial" w:hAnsi="Arial" w:cs="Arial"/>
          <w:sz w:val="24"/>
          <w:szCs w:val="24"/>
        </w:rPr>
        <w:t xml:space="preserve">R 7 million share capital in year 3; and </w:t>
      </w:r>
    </w:p>
    <w:p w14:paraId="3DA75190" w14:textId="255E9E9D" w:rsidR="005C3A92" w:rsidRPr="005C3A92" w:rsidRDefault="005C3A92" w:rsidP="005C3A92">
      <w:pPr>
        <w:pStyle w:val="ListParagraph"/>
        <w:numPr>
          <w:ilvl w:val="0"/>
          <w:numId w:val="1"/>
        </w:numPr>
        <w:spacing w:line="240" w:lineRule="auto"/>
        <w:jc w:val="both"/>
        <w:rPr>
          <w:rFonts w:ascii="Arial" w:hAnsi="Arial" w:cs="Arial"/>
          <w:sz w:val="24"/>
          <w:szCs w:val="24"/>
        </w:rPr>
      </w:pPr>
      <w:r w:rsidRPr="005C3A92">
        <w:rPr>
          <w:rFonts w:ascii="Arial" w:hAnsi="Arial" w:cs="Arial"/>
          <w:sz w:val="24"/>
          <w:szCs w:val="24"/>
        </w:rPr>
        <w:t xml:space="preserve">R 10 million share </w:t>
      </w:r>
      <w:proofErr w:type="spellStart"/>
      <w:r w:rsidRPr="005C3A92">
        <w:rPr>
          <w:rFonts w:ascii="Arial" w:hAnsi="Arial" w:cs="Arial"/>
          <w:sz w:val="24"/>
          <w:szCs w:val="24"/>
        </w:rPr>
        <w:t>capial</w:t>
      </w:r>
      <w:proofErr w:type="spellEnd"/>
      <w:r w:rsidRPr="005C3A92">
        <w:rPr>
          <w:rFonts w:ascii="Arial" w:hAnsi="Arial" w:cs="Arial"/>
          <w:sz w:val="24"/>
          <w:szCs w:val="24"/>
        </w:rPr>
        <w:t xml:space="preserve"> in year 4</w:t>
      </w:r>
    </w:p>
    <w:p w14:paraId="11FBD493" w14:textId="77777777" w:rsidR="00991B40" w:rsidRPr="00991B40" w:rsidRDefault="00991B40" w:rsidP="5DEB93D8">
      <w:pPr>
        <w:spacing w:line="240" w:lineRule="auto"/>
        <w:jc w:val="both"/>
        <w:rPr>
          <w:rFonts w:ascii="Arial" w:hAnsi="Arial" w:cs="Arial"/>
          <w:sz w:val="24"/>
          <w:szCs w:val="24"/>
          <w:u w:val="single"/>
          <w:lang w:val="en-US"/>
        </w:rPr>
      </w:pPr>
      <w:r w:rsidRPr="00991B40">
        <w:rPr>
          <w:rFonts w:ascii="Arial" w:hAnsi="Arial" w:cs="Arial"/>
          <w:sz w:val="24"/>
          <w:szCs w:val="24"/>
          <w:u w:val="single"/>
          <w:lang w:val="en-US"/>
        </w:rPr>
        <w:t>Governance:</w:t>
      </w:r>
    </w:p>
    <w:p w14:paraId="072ADF7D" w14:textId="30686A70" w:rsidR="56FCB827" w:rsidRDefault="00F44D88" w:rsidP="5DEB93D8">
      <w:pPr>
        <w:spacing w:line="240" w:lineRule="auto"/>
        <w:jc w:val="both"/>
        <w:rPr>
          <w:rFonts w:ascii="Arial" w:hAnsi="Arial" w:cs="Arial"/>
          <w:sz w:val="24"/>
          <w:szCs w:val="24"/>
          <w:lang w:val="en-US"/>
        </w:rPr>
      </w:pPr>
      <w:r>
        <w:rPr>
          <w:rFonts w:ascii="Arial" w:hAnsi="Arial" w:cs="Arial"/>
          <w:sz w:val="24"/>
          <w:szCs w:val="24"/>
          <w:lang w:val="en-US"/>
        </w:rPr>
        <w:t>Because</w:t>
      </w:r>
      <w:r w:rsidR="00BA344B">
        <w:rPr>
          <w:rFonts w:ascii="Arial" w:hAnsi="Arial" w:cs="Arial"/>
          <w:sz w:val="24"/>
          <w:szCs w:val="24"/>
          <w:lang w:val="en-US"/>
        </w:rPr>
        <w:t xml:space="preserve"> BLAP is medium sized, </w:t>
      </w:r>
      <w:proofErr w:type="spellStart"/>
      <w:r w:rsidR="00DC386B">
        <w:rPr>
          <w:rFonts w:ascii="Arial" w:hAnsi="Arial" w:cs="Arial"/>
          <w:sz w:val="24"/>
          <w:szCs w:val="24"/>
          <w:lang w:val="en-US"/>
        </w:rPr>
        <w:t>GenCo</w:t>
      </w:r>
      <w:proofErr w:type="spellEnd"/>
      <w:r w:rsidR="00DC386B">
        <w:rPr>
          <w:rFonts w:ascii="Arial" w:hAnsi="Arial" w:cs="Arial"/>
          <w:sz w:val="24"/>
          <w:szCs w:val="24"/>
          <w:lang w:val="en-US"/>
        </w:rPr>
        <w:t xml:space="preserve"> is comfortable</w:t>
      </w:r>
      <w:r w:rsidR="00A601EB">
        <w:rPr>
          <w:rFonts w:ascii="Arial" w:hAnsi="Arial" w:cs="Arial"/>
          <w:sz w:val="24"/>
          <w:szCs w:val="24"/>
          <w:lang w:val="en-US"/>
        </w:rPr>
        <w:t xml:space="preserve"> that</w:t>
      </w:r>
      <w:r w:rsidR="005C7FF3">
        <w:rPr>
          <w:rFonts w:ascii="Arial" w:hAnsi="Arial" w:cs="Arial"/>
          <w:sz w:val="24"/>
          <w:szCs w:val="24"/>
          <w:lang w:val="en-US"/>
        </w:rPr>
        <w:t xml:space="preserve"> in the interim,</w:t>
      </w:r>
      <w:r w:rsidR="00A601EB">
        <w:rPr>
          <w:rFonts w:ascii="Arial" w:hAnsi="Arial" w:cs="Arial"/>
          <w:sz w:val="24"/>
          <w:szCs w:val="24"/>
          <w:lang w:val="en-US"/>
        </w:rPr>
        <w:t xml:space="preserve"> BLAP’s board will comprise </w:t>
      </w:r>
      <w:r w:rsidR="00243166">
        <w:rPr>
          <w:rFonts w:ascii="Arial" w:hAnsi="Arial" w:cs="Arial"/>
          <w:sz w:val="24"/>
          <w:szCs w:val="24"/>
          <w:lang w:val="en-US"/>
        </w:rPr>
        <w:t xml:space="preserve">of </w:t>
      </w:r>
      <w:proofErr w:type="spellStart"/>
      <w:r w:rsidR="00243166">
        <w:rPr>
          <w:rFonts w:ascii="Arial" w:hAnsi="Arial" w:cs="Arial"/>
          <w:sz w:val="24"/>
          <w:szCs w:val="24"/>
          <w:lang w:val="en-US"/>
        </w:rPr>
        <w:t>GenCo’s</w:t>
      </w:r>
      <w:proofErr w:type="spellEnd"/>
      <w:r w:rsidR="00243166">
        <w:rPr>
          <w:rFonts w:ascii="Arial" w:hAnsi="Arial" w:cs="Arial"/>
          <w:sz w:val="24"/>
          <w:szCs w:val="24"/>
          <w:lang w:val="en-US"/>
        </w:rPr>
        <w:t xml:space="preserve"> board members</w:t>
      </w:r>
      <w:r w:rsidR="00FA141B">
        <w:rPr>
          <w:rFonts w:ascii="Arial" w:hAnsi="Arial" w:cs="Arial"/>
          <w:sz w:val="24"/>
          <w:szCs w:val="24"/>
          <w:lang w:val="en-US"/>
        </w:rPr>
        <w:t xml:space="preserve">, and plans to </w:t>
      </w:r>
      <w:r w:rsidR="00AF5664">
        <w:rPr>
          <w:rFonts w:ascii="Arial" w:hAnsi="Arial" w:cs="Arial"/>
          <w:sz w:val="24"/>
          <w:szCs w:val="24"/>
          <w:lang w:val="en-US"/>
        </w:rPr>
        <w:t xml:space="preserve">appoint </w:t>
      </w:r>
      <w:r w:rsidR="008E3072">
        <w:rPr>
          <w:rFonts w:ascii="Arial" w:hAnsi="Arial" w:cs="Arial"/>
          <w:sz w:val="24"/>
          <w:szCs w:val="24"/>
          <w:lang w:val="en-US"/>
        </w:rPr>
        <w:t xml:space="preserve">new </w:t>
      </w:r>
      <w:r w:rsidR="007F56FD">
        <w:rPr>
          <w:rFonts w:ascii="Arial" w:hAnsi="Arial" w:cs="Arial"/>
          <w:sz w:val="24"/>
          <w:szCs w:val="24"/>
          <w:lang w:val="en-US"/>
        </w:rPr>
        <w:t xml:space="preserve">board members who are domiciled in </w:t>
      </w:r>
      <w:r w:rsidR="007F56FD" w:rsidRPr="00735C71">
        <w:rPr>
          <w:rFonts w:ascii="Arial" w:hAnsi="Arial" w:cs="Arial"/>
          <w:sz w:val="24"/>
          <w:szCs w:val="24"/>
          <w:lang w:val="en-US"/>
        </w:rPr>
        <w:t>ABC Republic</w:t>
      </w:r>
      <w:r w:rsidR="00E64578">
        <w:rPr>
          <w:rFonts w:ascii="Arial" w:hAnsi="Arial" w:cs="Arial"/>
          <w:sz w:val="24"/>
          <w:szCs w:val="24"/>
          <w:lang w:val="en-US"/>
        </w:rPr>
        <w:t>, in</w:t>
      </w:r>
      <w:r w:rsidR="007F56FD">
        <w:rPr>
          <w:rFonts w:ascii="Arial" w:hAnsi="Arial" w:cs="Arial"/>
          <w:sz w:val="24"/>
          <w:szCs w:val="24"/>
          <w:lang w:val="en-US"/>
        </w:rPr>
        <w:t xml:space="preserve"> the next </w:t>
      </w:r>
      <w:r w:rsidR="00A67942">
        <w:rPr>
          <w:rFonts w:ascii="Arial" w:hAnsi="Arial" w:cs="Arial"/>
          <w:sz w:val="24"/>
          <w:szCs w:val="24"/>
          <w:lang w:val="en-US"/>
        </w:rPr>
        <w:t>5</w:t>
      </w:r>
      <w:r w:rsidR="007F56FD">
        <w:rPr>
          <w:rFonts w:ascii="Arial" w:hAnsi="Arial" w:cs="Arial"/>
          <w:sz w:val="24"/>
          <w:szCs w:val="24"/>
          <w:lang w:val="en-US"/>
        </w:rPr>
        <w:t xml:space="preserve"> years.</w:t>
      </w:r>
      <w:r w:rsidR="00E82BA9">
        <w:rPr>
          <w:rFonts w:ascii="Arial" w:hAnsi="Arial" w:cs="Arial"/>
          <w:sz w:val="24"/>
          <w:szCs w:val="24"/>
          <w:lang w:val="en-US"/>
        </w:rPr>
        <w:t xml:space="preserve"> </w:t>
      </w:r>
      <w:proofErr w:type="spellStart"/>
      <w:r w:rsidR="0029247E">
        <w:rPr>
          <w:rFonts w:ascii="Arial" w:hAnsi="Arial" w:cs="Arial"/>
          <w:sz w:val="24"/>
          <w:szCs w:val="24"/>
          <w:lang w:val="en-US"/>
        </w:rPr>
        <w:t>GenCo</w:t>
      </w:r>
      <w:proofErr w:type="spellEnd"/>
      <w:r w:rsidR="0029247E">
        <w:rPr>
          <w:rFonts w:ascii="Arial" w:hAnsi="Arial" w:cs="Arial"/>
          <w:sz w:val="24"/>
          <w:szCs w:val="24"/>
          <w:lang w:val="en-US"/>
        </w:rPr>
        <w:t xml:space="preserve"> has begun recruiting board members to serve on the BIP board.</w:t>
      </w:r>
    </w:p>
    <w:p w14:paraId="53F0E757" w14:textId="7BDA66E1" w:rsidR="001371FE" w:rsidRDefault="001371FE" w:rsidP="001371FE">
      <w:pPr>
        <w:spacing w:line="240" w:lineRule="auto"/>
        <w:jc w:val="both"/>
        <w:rPr>
          <w:rFonts w:ascii="Arial" w:hAnsi="Arial" w:cs="Arial"/>
          <w:sz w:val="24"/>
          <w:szCs w:val="24"/>
        </w:rPr>
      </w:pPr>
      <w:proofErr w:type="spellStart"/>
      <w:r>
        <w:rPr>
          <w:rFonts w:ascii="Arial" w:hAnsi="Arial" w:cs="Arial"/>
          <w:sz w:val="24"/>
          <w:szCs w:val="24"/>
        </w:rPr>
        <w:t>GenCo</w:t>
      </w:r>
      <w:proofErr w:type="spellEnd"/>
      <w:r>
        <w:rPr>
          <w:rFonts w:ascii="Arial" w:hAnsi="Arial" w:cs="Arial"/>
          <w:sz w:val="24"/>
          <w:szCs w:val="24"/>
        </w:rPr>
        <w:t xml:space="preserve"> plans to outsource </w:t>
      </w:r>
      <w:proofErr w:type="gramStart"/>
      <w:r>
        <w:rPr>
          <w:rFonts w:ascii="Arial" w:hAnsi="Arial" w:cs="Arial"/>
          <w:sz w:val="24"/>
          <w:szCs w:val="24"/>
        </w:rPr>
        <w:t>all of</w:t>
      </w:r>
      <w:proofErr w:type="gramEnd"/>
      <w:r>
        <w:rPr>
          <w:rFonts w:ascii="Arial" w:hAnsi="Arial" w:cs="Arial"/>
          <w:sz w:val="24"/>
          <w:szCs w:val="24"/>
        </w:rPr>
        <w:t xml:space="preserve"> BLAP’s </w:t>
      </w:r>
      <w:r w:rsidR="006E0E87">
        <w:rPr>
          <w:rFonts w:ascii="Arial" w:hAnsi="Arial" w:cs="Arial"/>
          <w:sz w:val="24"/>
          <w:szCs w:val="24"/>
        </w:rPr>
        <w:t xml:space="preserve">and BIP’s </w:t>
      </w:r>
      <w:r>
        <w:rPr>
          <w:rFonts w:ascii="Arial" w:hAnsi="Arial" w:cs="Arial"/>
          <w:sz w:val="24"/>
          <w:szCs w:val="24"/>
        </w:rPr>
        <w:t xml:space="preserve">control functions to </w:t>
      </w:r>
      <w:proofErr w:type="spellStart"/>
      <w:r>
        <w:rPr>
          <w:rFonts w:ascii="Arial" w:hAnsi="Arial" w:cs="Arial"/>
          <w:sz w:val="24"/>
          <w:szCs w:val="24"/>
        </w:rPr>
        <w:t>GenCo</w:t>
      </w:r>
      <w:proofErr w:type="spellEnd"/>
      <w:r>
        <w:rPr>
          <w:rFonts w:ascii="Arial" w:hAnsi="Arial" w:cs="Arial"/>
          <w:sz w:val="24"/>
          <w:szCs w:val="24"/>
        </w:rPr>
        <w:t xml:space="preserve"> in the USA in an effort to cut down operational costs. </w:t>
      </w:r>
    </w:p>
    <w:p w14:paraId="729DDD4F" w14:textId="4E1CFD23" w:rsidR="0016393E" w:rsidRPr="0016393E" w:rsidRDefault="0016393E" w:rsidP="5DEB93D8">
      <w:pPr>
        <w:spacing w:line="240" w:lineRule="auto"/>
        <w:jc w:val="both"/>
        <w:rPr>
          <w:rFonts w:ascii="Arial" w:hAnsi="Arial" w:cs="Arial"/>
          <w:sz w:val="24"/>
          <w:szCs w:val="24"/>
          <w:u w:val="single"/>
        </w:rPr>
      </w:pPr>
      <w:r w:rsidRPr="0016393E">
        <w:rPr>
          <w:rFonts w:ascii="Arial" w:hAnsi="Arial" w:cs="Arial"/>
          <w:sz w:val="24"/>
          <w:szCs w:val="24"/>
          <w:u w:val="single"/>
        </w:rPr>
        <w:t>Licence Strategy:</w:t>
      </w:r>
    </w:p>
    <w:p w14:paraId="40090AF3" w14:textId="09BEAA74" w:rsidR="56FCB827" w:rsidRDefault="00D17C45" w:rsidP="5DEB93D8">
      <w:pPr>
        <w:spacing w:line="240" w:lineRule="auto"/>
        <w:jc w:val="both"/>
        <w:rPr>
          <w:rFonts w:ascii="Arial" w:hAnsi="Arial" w:cs="Arial"/>
          <w:sz w:val="24"/>
          <w:szCs w:val="24"/>
        </w:rPr>
      </w:pPr>
      <w:proofErr w:type="spellStart"/>
      <w:r>
        <w:rPr>
          <w:rFonts w:ascii="Arial" w:hAnsi="Arial" w:cs="Arial"/>
          <w:sz w:val="24"/>
          <w:szCs w:val="24"/>
        </w:rPr>
        <w:lastRenderedPageBreak/>
        <w:t>GenCo</w:t>
      </w:r>
      <w:proofErr w:type="spellEnd"/>
      <w:r>
        <w:rPr>
          <w:rFonts w:ascii="Arial" w:hAnsi="Arial" w:cs="Arial"/>
          <w:sz w:val="24"/>
          <w:szCs w:val="24"/>
        </w:rPr>
        <w:t xml:space="preserve"> is </w:t>
      </w:r>
      <w:r w:rsidR="00DA2B0E">
        <w:rPr>
          <w:rFonts w:ascii="Arial" w:hAnsi="Arial" w:cs="Arial"/>
          <w:sz w:val="24"/>
          <w:szCs w:val="24"/>
        </w:rPr>
        <w:t xml:space="preserve">satisfied with BLAP’s life insurance product features and plans to </w:t>
      </w:r>
      <w:r w:rsidR="003A0932">
        <w:rPr>
          <w:rFonts w:ascii="Arial" w:hAnsi="Arial" w:cs="Arial"/>
          <w:sz w:val="24"/>
          <w:szCs w:val="24"/>
        </w:rPr>
        <w:t>scale</w:t>
      </w:r>
      <w:r w:rsidR="00774DEE">
        <w:rPr>
          <w:rFonts w:ascii="Arial" w:hAnsi="Arial" w:cs="Arial"/>
          <w:sz w:val="24"/>
          <w:szCs w:val="24"/>
        </w:rPr>
        <w:t xml:space="preserve"> by</w:t>
      </w:r>
      <w:r w:rsidR="00131301">
        <w:rPr>
          <w:rFonts w:ascii="Arial" w:hAnsi="Arial" w:cs="Arial"/>
          <w:sz w:val="24"/>
          <w:szCs w:val="24"/>
        </w:rPr>
        <w:t xml:space="preserve"> using other different distribution channels in ABC Republic</w:t>
      </w:r>
      <w:r w:rsidR="00A317CB">
        <w:rPr>
          <w:rFonts w:ascii="Arial" w:hAnsi="Arial" w:cs="Arial"/>
          <w:sz w:val="24"/>
          <w:szCs w:val="24"/>
        </w:rPr>
        <w:t xml:space="preserve"> and investing in IT systems.</w:t>
      </w:r>
    </w:p>
    <w:p w14:paraId="565A35A3" w14:textId="77777777" w:rsidR="005F7B17" w:rsidRDefault="006E0E87" w:rsidP="001371FE">
      <w:pPr>
        <w:spacing w:line="240" w:lineRule="auto"/>
        <w:jc w:val="both"/>
        <w:rPr>
          <w:rFonts w:ascii="Arial" w:hAnsi="Arial" w:cs="Arial"/>
          <w:sz w:val="24"/>
          <w:szCs w:val="24"/>
        </w:rPr>
      </w:pPr>
      <w:r>
        <w:rPr>
          <w:rFonts w:ascii="Arial" w:hAnsi="Arial" w:cs="Arial"/>
          <w:sz w:val="24"/>
          <w:szCs w:val="24"/>
        </w:rPr>
        <w:t xml:space="preserve">For the </w:t>
      </w:r>
      <w:r w:rsidR="00D43616">
        <w:rPr>
          <w:rFonts w:ascii="Arial" w:hAnsi="Arial" w:cs="Arial"/>
          <w:sz w:val="24"/>
          <w:szCs w:val="24"/>
        </w:rPr>
        <w:t>non-life</w:t>
      </w:r>
      <w:r>
        <w:rPr>
          <w:rFonts w:ascii="Arial" w:hAnsi="Arial" w:cs="Arial"/>
          <w:sz w:val="24"/>
          <w:szCs w:val="24"/>
        </w:rPr>
        <w:t xml:space="preserve"> business, </w:t>
      </w:r>
      <w:proofErr w:type="spellStart"/>
      <w:r>
        <w:rPr>
          <w:rFonts w:ascii="Arial" w:hAnsi="Arial" w:cs="Arial"/>
          <w:sz w:val="24"/>
          <w:szCs w:val="24"/>
        </w:rPr>
        <w:t>GenCo</w:t>
      </w:r>
      <w:proofErr w:type="spellEnd"/>
      <w:r>
        <w:rPr>
          <w:rFonts w:ascii="Arial" w:hAnsi="Arial" w:cs="Arial"/>
          <w:sz w:val="24"/>
          <w:szCs w:val="24"/>
        </w:rPr>
        <w:t xml:space="preserve"> has noted </w:t>
      </w:r>
      <w:r w:rsidR="003341B5">
        <w:rPr>
          <w:rFonts w:ascii="Arial" w:hAnsi="Arial" w:cs="Arial"/>
          <w:sz w:val="24"/>
          <w:szCs w:val="24"/>
        </w:rPr>
        <w:t>the low insurance penetration rate for property flood cover in the</w:t>
      </w:r>
      <w:r w:rsidR="001608FE">
        <w:rPr>
          <w:rFonts w:ascii="Arial" w:hAnsi="Arial" w:cs="Arial"/>
          <w:sz w:val="24"/>
          <w:szCs w:val="24"/>
        </w:rPr>
        <w:t xml:space="preserve"> </w:t>
      </w:r>
      <w:r w:rsidR="005F7B17">
        <w:rPr>
          <w:rFonts w:ascii="Arial" w:hAnsi="Arial" w:cs="Arial"/>
          <w:sz w:val="24"/>
          <w:szCs w:val="24"/>
        </w:rPr>
        <w:t>low-income</w:t>
      </w:r>
      <w:r w:rsidR="001608FE">
        <w:rPr>
          <w:rFonts w:ascii="Arial" w:hAnsi="Arial" w:cs="Arial"/>
          <w:sz w:val="24"/>
          <w:szCs w:val="24"/>
        </w:rPr>
        <w:t xml:space="preserve"> sectors of ABC Republic. In response </w:t>
      </w:r>
      <w:proofErr w:type="spellStart"/>
      <w:r w:rsidR="001608FE">
        <w:rPr>
          <w:rFonts w:ascii="Arial" w:hAnsi="Arial" w:cs="Arial"/>
          <w:sz w:val="24"/>
          <w:szCs w:val="24"/>
        </w:rPr>
        <w:t>GenCo</w:t>
      </w:r>
      <w:proofErr w:type="spellEnd"/>
      <w:r w:rsidR="001608FE">
        <w:rPr>
          <w:rFonts w:ascii="Arial" w:hAnsi="Arial" w:cs="Arial"/>
          <w:sz w:val="24"/>
          <w:szCs w:val="24"/>
        </w:rPr>
        <w:t xml:space="preserve"> intends to use the BIP licence to offer innovative parametric solutions </w:t>
      </w:r>
      <w:r w:rsidR="00D43616">
        <w:rPr>
          <w:rFonts w:ascii="Arial" w:hAnsi="Arial" w:cs="Arial"/>
          <w:sz w:val="24"/>
          <w:szCs w:val="24"/>
        </w:rPr>
        <w:t>in the Republic as a nice flood insurer.</w:t>
      </w:r>
    </w:p>
    <w:p w14:paraId="613426BE" w14:textId="0E1BAA20" w:rsidR="001371FE" w:rsidRPr="00E6614C" w:rsidRDefault="001371FE" w:rsidP="001371FE">
      <w:pPr>
        <w:spacing w:line="240" w:lineRule="auto"/>
        <w:jc w:val="both"/>
        <w:rPr>
          <w:rFonts w:ascii="Arial" w:hAnsi="Arial" w:cs="Arial"/>
          <w:sz w:val="24"/>
          <w:szCs w:val="24"/>
        </w:rPr>
      </w:pPr>
      <w:proofErr w:type="spellStart"/>
      <w:r>
        <w:rPr>
          <w:rFonts w:ascii="Arial" w:hAnsi="Arial" w:cs="Arial"/>
          <w:sz w:val="24"/>
          <w:szCs w:val="24"/>
        </w:rPr>
        <w:t>GenCo</w:t>
      </w:r>
      <w:proofErr w:type="spellEnd"/>
      <w:r>
        <w:rPr>
          <w:rFonts w:ascii="Arial" w:hAnsi="Arial" w:cs="Arial"/>
          <w:sz w:val="24"/>
          <w:szCs w:val="24"/>
        </w:rPr>
        <w:t xml:space="preserve"> has also ascertained that BLAP’s ‘own funds’ will be invested solely in cash and deposits and will be deposited in a reputable commercial bank in ABC Republic.</w:t>
      </w:r>
    </w:p>
    <w:p w14:paraId="4A5CE1D0" w14:textId="47B09E2F" w:rsidR="00353CC7" w:rsidRPr="009B5A88" w:rsidRDefault="00353CC7" w:rsidP="009B5A88">
      <w:pPr>
        <w:rPr>
          <w:rFonts w:ascii="Arial" w:hAnsi="Arial" w:cs="Arial"/>
          <w:sz w:val="24"/>
          <w:szCs w:val="24"/>
          <w:lang w:val="en-US"/>
        </w:rPr>
      </w:pPr>
    </w:p>
    <w:sectPr w:rsidR="00353CC7" w:rsidRPr="009B5A88" w:rsidSect="00156512">
      <w:headerReference w:type="default" r:id="rId8"/>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C5376" w14:textId="77777777" w:rsidR="00D50285" w:rsidRDefault="00D50285" w:rsidP="00156512">
      <w:pPr>
        <w:spacing w:after="0" w:line="240" w:lineRule="auto"/>
      </w:pPr>
      <w:r>
        <w:separator/>
      </w:r>
    </w:p>
  </w:endnote>
  <w:endnote w:type="continuationSeparator" w:id="0">
    <w:p w14:paraId="68842C50" w14:textId="77777777" w:rsidR="00D50285" w:rsidRDefault="00D50285" w:rsidP="00156512">
      <w:pPr>
        <w:spacing w:after="0" w:line="240" w:lineRule="auto"/>
      </w:pPr>
      <w:r>
        <w:continuationSeparator/>
      </w:r>
    </w:p>
  </w:endnote>
  <w:endnote w:type="continuationNotice" w:id="1">
    <w:p w14:paraId="1E57F5C5" w14:textId="77777777" w:rsidR="00D50285" w:rsidRDefault="00D502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C27F5" w14:textId="77777777" w:rsidR="00D50285" w:rsidRDefault="00D50285" w:rsidP="00156512">
      <w:pPr>
        <w:spacing w:after="0" w:line="240" w:lineRule="auto"/>
      </w:pPr>
      <w:r>
        <w:separator/>
      </w:r>
    </w:p>
  </w:footnote>
  <w:footnote w:type="continuationSeparator" w:id="0">
    <w:p w14:paraId="5F9269FC" w14:textId="77777777" w:rsidR="00D50285" w:rsidRDefault="00D50285" w:rsidP="00156512">
      <w:pPr>
        <w:spacing w:after="0" w:line="240" w:lineRule="auto"/>
      </w:pPr>
      <w:r>
        <w:continuationSeparator/>
      </w:r>
    </w:p>
  </w:footnote>
  <w:footnote w:type="continuationNotice" w:id="1">
    <w:p w14:paraId="7C09164F" w14:textId="77777777" w:rsidR="00D50285" w:rsidRDefault="00D502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36B9" w14:textId="77777777" w:rsidR="00156512" w:rsidRDefault="00156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506"/>
    <w:multiLevelType w:val="multilevel"/>
    <w:tmpl w:val="638EC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02B60"/>
    <w:multiLevelType w:val="multilevel"/>
    <w:tmpl w:val="64AEFC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34772"/>
    <w:multiLevelType w:val="multilevel"/>
    <w:tmpl w:val="638EC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5441BC"/>
    <w:multiLevelType w:val="multilevel"/>
    <w:tmpl w:val="F5FEC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1538BC"/>
    <w:multiLevelType w:val="hybridMultilevel"/>
    <w:tmpl w:val="DE0E6A04"/>
    <w:lvl w:ilvl="0" w:tplc="4DE477FE">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673138D"/>
    <w:multiLevelType w:val="multilevel"/>
    <w:tmpl w:val="64AEFC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E11D84"/>
    <w:multiLevelType w:val="hybridMultilevel"/>
    <w:tmpl w:val="B7720A4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6B725C6"/>
    <w:multiLevelType w:val="multilevel"/>
    <w:tmpl w:val="64AEFC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2D04D4"/>
    <w:multiLevelType w:val="multilevel"/>
    <w:tmpl w:val="E90C2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DF17E7"/>
    <w:multiLevelType w:val="multilevel"/>
    <w:tmpl w:val="64AEFC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48750D"/>
    <w:multiLevelType w:val="hybridMultilevel"/>
    <w:tmpl w:val="9716D446"/>
    <w:lvl w:ilvl="0" w:tplc="70E81486">
      <w:numFmt w:val="bullet"/>
      <w:lvlText w:val="-"/>
      <w:lvlJc w:val="left"/>
      <w:pPr>
        <w:ind w:left="720" w:hanging="360"/>
      </w:pPr>
      <w:rPr>
        <w:rFonts w:ascii="Aptos" w:eastAsiaTheme="minorHAnsi" w:hAnsi="Aptos" w:cstheme="minorBid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764469EA"/>
    <w:multiLevelType w:val="multilevel"/>
    <w:tmpl w:val="64AEFC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A15B08"/>
    <w:multiLevelType w:val="multilevel"/>
    <w:tmpl w:val="F5FEC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A356B1"/>
    <w:multiLevelType w:val="multilevel"/>
    <w:tmpl w:val="35CC6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8946784">
    <w:abstractNumId w:val="10"/>
  </w:num>
  <w:num w:numId="2" w16cid:durableId="374699573">
    <w:abstractNumId w:val="3"/>
  </w:num>
  <w:num w:numId="3" w16cid:durableId="2090541086">
    <w:abstractNumId w:val="2"/>
  </w:num>
  <w:num w:numId="4" w16cid:durableId="1149401107">
    <w:abstractNumId w:val="9"/>
  </w:num>
  <w:num w:numId="5" w16cid:durableId="1037124312">
    <w:abstractNumId w:val="4"/>
  </w:num>
  <w:num w:numId="6" w16cid:durableId="229342745">
    <w:abstractNumId w:val="12"/>
  </w:num>
  <w:num w:numId="7" w16cid:durableId="1390762248">
    <w:abstractNumId w:val="0"/>
  </w:num>
  <w:num w:numId="8" w16cid:durableId="1763406248">
    <w:abstractNumId w:val="7"/>
  </w:num>
  <w:num w:numId="9" w16cid:durableId="57869753">
    <w:abstractNumId w:val="11"/>
  </w:num>
  <w:num w:numId="10" w16cid:durableId="1315840134">
    <w:abstractNumId w:val="5"/>
  </w:num>
  <w:num w:numId="11" w16cid:durableId="720518416">
    <w:abstractNumId w:val="13"/>
  </w:num>
  <w:num w:numId="12" w16cid:durableId="294340319">
    <w:abstractNumId w:val="8"/>
  </w:num>
  <w:num w:numId="13" w16cid:durableId="1100838323">
    <w:abstractNumId w:val="1"/>
  </w:num>
  <w:num w:numId="14" w16cid:durableId="1538739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55"/>
    <w:rsid w:val="0000356B"/>
    <w:rsid w:val="0000686C"/>
    <w:rsid w:val="000112B7"/>
    <w:rsid w:val="00011442"/>
    <w:rsid w:val="00022F77"/>
    <w:rsid w:val="0003444B"/>
    <w:rsid w:val="00035BC3"/>
    <w:rsid w:val="00035F18"/>
    <w:rsid w:val="00041526"/>
    <w:rsid w:val="00043C0E"/>
    <w:rsid w:val="0004456E"/>
    <w:rsid w:val="000629A6"/>
    <w:rsid w:val="00063284"/>
    <w:rsid w:val="00067715"/>
    <w:rsid w:val="00094348"/>
    <w:rsid w:val="00095BCB"/>
    <w:rsid w:val="000A3CB4"/>
    <w:rsid w:val="000A6502"/>
    <w:rsid w:val="000A7643"/>
    <w:rsid w:val="000B0888"/>
    <w:rsid w:val="000C29C6"/>
    <w:rsid w:val="000C3E16"/>
    <w:rsid w:val="000C7B10"/>
    <w:rsid w:val="000D1E19"/>
    <w:rsid w:val="000D4E16"/>
    <w:rsid w:val="000E2BA4"/>
    <w:rsid w:val="000E38BF"/>
    <w:rsid w:val="000F29B2"/>
    <w:rsid w:val="00100DC7"/>
    <w:rsid w:val="00114946"/>
    <w:rsid w:val="00120A00"/>
    <w:rsid w:val="00127061"/>
    <w:rsid w:val="00130819"/>
    <w:rsid w:val="00131301"/>
    <w:rsid w:val="00134C2E"/>
    <w:rsid w:val="001359FE"/>
    <w:rsid w:val="001371FE"/>
    <w:rsid w:val="001406ED"/>
    <w:rsid w:val="00145963"/>
    <w:rsid w:val="00153AD0"/>
    <w:rsid w:val="00154905"/>
    <w:rsid w:val="00156512"/>
    <w:rsid w:val="00157A83"/>
    <w:rsid w:val="001608FE"/>
    <w:rsid w:val="00161F23"/>
    <w:rsid w:val="0016393E"/>
    <w:rsid w:val="00163D09"/>
    <w:rsid w:val="001704F2"/>
    <w:rsid w:val="00177230"/>
    <w:rsid w:val="001779D7"/>
    <w:rsid w:val="00177E0C"/>
    <w:rsid w:val="00183077"/>
    <w:rsid w:val="001845EF"/>
    <w:rsid w:val="0019738F"/>
    <w:rsid w:val="001B6548"/>
    <w:rsid w:val="001C256D"/>
    <w:rsid w:val="001D0A52"/>
    <w:rsid w:val="001D26EC"/>
    <w:rsid w:val="001D5EF6"/>
    <w:rsid w:val="001D7416"/>
    <w:rsid w:val="001E2984"/>
    <w:rsid w:val="001E5506"/>
    <w:rsid w:val="001E5E24"/>
    <w:rsid w:val="001F3F85"/>
    <w:rsid w:val="001F4A2C"/>
    <w:rsid w:val="0020103F"/>
    <w:rsid w:val="0020671F"/>
    <w:rsid w:val="00206BFA"/>
    <w:rsid w:val="00210A5E"/>
    <w:rsid w:val="00232C1F"/>
    <w:rsid w:val="00243166"/>
    <w:rsid w:val="00245427"/>
    <w:rsid w:val="00255EBD"/>
    <w:rsid w:val="00257435"/>
    <w:rsid w:val="00261E2D"/>
    <w:rsid w:val="00280CB5"/>
    <w:rsid w:val="002814E2"/>
    <w:rsid w:val="0028563A"/>
    <w:rsid w:val="00287FF6"/>
    <w:rsid w:val="0029247E"/>
    <w:rsid w:val="00293F5A"/>
    <w:rsid w:val="00294675"/>
    <w:rsid w:val="002A0CAE"/>
    <w:rsid w:val="002A3070"/>
    <w:rsid w:val="002B1C7C"/>
    <w:rsid w:val="002B5954"/>
    <w:rsid w:val="002E277A"/>
    <w:rsid w:val="002E4BC6"/>
    <w:rsid w:val="002E4BD5"/>
    <w:rsid w:val="002F2CEC"/>
    <w:rsid w:val="00305D6D"/>
    <w:rsid w:val="003120AD"/>
    <w:rsid w:val="00314982"/>
    <w:rsid w:val="00315C92"/>
    <w:rsid w:val="003162F4"/>
    <w:rsid w:val="00316B8A"/>
    <w:rsid w:val="00317EE3"/>
    <w:rsid w:val="00321035"/>
    <w:rsid w:val="003232F9"/>
    <w:rsid w:val="003341B5"/>
    <w:rsid w:val="00334473"/>
    <w:rsid w:val="00352145"/>
    <w:rsid w:val="003525FD"/>
    <w:rsid w:val="00353CC7"/>
    <w:rsid w:val="0035541F"/>
    <w:rsid w:val="003653F9"/>
    <w:rsid w:val="00373DB2"/>
    <w:rsid w:val="0038054B"/>
    <w:rsid w:val="00396054"/>
    <w:rsid w:val="003A0932"/>
    <w:rsid w:val="003B0876"/>
    <w:rsid w:val="003B0FD3"/>
    <w:rsid w:val="003C0A38"/>
    <w:rsid w:val="003C1F5C"/>
    <w:rsid w:val="003C793B"/>
    <w:rsid w:val="003C7E37"/>
    <w:rsid w:val="003D7908"/>
    <w:rsid w:val="003E094F"/>
    <w:rsid w:val="003E274A"/>
    <w:rsid w:val="003E3E64"/>
    <w:rsid w:val="003E3FB9"/>
    <w:rsid w:val="003F0FE3"/>
    <w:rsid w:val="003F351C"/>
    <w:rsid w:val="004009B8"/>
    <w:rsid w:val="00404263"/>
    <w:rsid w:val="00411349"/>
    <w:rsid w:val="00417956"/>
    <w:rsid w:val="00426C52"/>
    <w:rsid w:val="00430997"/>
    <w:rsid w:val="00434291"/>
    <w:rsid w:val="00434815"/>
    <w:rsid w:val="004358A5"/>
    <w:rsid w:val="00436210"/>
    <w:rsid w:val="00440087"/>
    <w:rsid w:val="0044133F"/>
    <w:rsid w:val="004500FA"/>
    <w:rsid w:val="00451818"/>
    <w:rsid w:val="00464B80"/>
    <w:rsid w:val="00465DFF"/>
    <w:rsid w:val="00475556"/>
    <w:rsid w:val="0048068D"/>
    <w:rsid w:val="0048131E"/>
    <w:rsid w:val="00482DA9"/>
    <w:rsid w:val="004A03B8"/>
    <w:rsid w:val="004A24AC"/>
    <w:rsid w:val="004B70FA"/>
    <w:rsid w:val="004C48E1"/>
    <w:rsid w:val="004C735B"/>
    <w:rsid w:val="004D2571"/>
    <w:rsid w:val="004D5547"/>
    <w:rsid w:val="00512984"/>
    <w:rsid w:val="0051760C"/>
    <w:rsid w:val="00517DCC"/>
    <w:rsid w:val="00523BE0"/>
    <w:rsid w:val="005318B7"/>
    <w:rsid w:val="00532C98"/>
    <w:rsid w:val="00537568"/>
    <w:rsid w:val="00542CA1"/>
    <w:rsid w:val="00542F4B"/>
    <w:rsid w:val="00543EF8"/>
    <w:rsid w:val="005464CF"/>
    <w:rsid w:val="0055492A"/>
    <w:rsid w:val="00556D43"/>
    <w:rsid w:val="00557611"/>
    <w:rsid w:val="00562204"/>
    <w:rsid w:val="00564194"/>
    <w:rsid w:val="005673C9"/>
    <w:rsid w:val="00577CF0"/>
    <w:rsid w:val="00580672"/>
    <w:rsid w:val="0058474A"/>
    <w:rsid w:val="00585F5B"/>
    <w:rsid w:val="005957E4"/>
    <w:rsid w:val="005A23DA"/>
    <w:rsid w:val="005A26D9"/>
    <w:rsid w:val="005B5A95"/>
    <w:rsid w:val="005C3A92"/>
    <w:rsid w:val="005C7FF3"/>
    <w:rsid w:val="005D03FF"/>
    <w:rsid w:val="005D7A12"/>
    <w:rsid w:val="005E2AB1"/>
    <w:rsid w:val="005F4041"/>
    <w:rsid w:val="005F5FF2"/>
    <w:rsid w:val="005F7B17"/>
    <w:rsid w:val="00603C08"/>
    <w:rsid w:val="00634B26"/>
    <w:rsid w:val="00635C90"/>
    <w:rsid w:val="00640A6E"/>
    <w:rsid w:val="0064197A"/>
    <w:rsid w:val="00644B63"/>
    <w:rsid w:val="006476DB"/>
    <w:rsid w:val="0064797E"/>
    <w:rsid w:val="00654547"/>
    <w:rsid w:val="00661303"/>
    <w:rsid w:val="00670A30"/>
    <w:rsid w:val="00677553"/>
    <w:rsid w:val="00681121"/>
    <w:rsid w:val="006A59C6"/>
    <w:rsid w:val="006B221E"/>
    <w:rsid w:val="006C621B"/>
    <w:rsid w:val="006E0E87"/>
    <w:rsid w:val="006E25A9"/>
    <w:rsid w:val="006F272E"/>
    <w:rsid w:val="006F611C"/>
    <w:rsid w:val="006F7442"/>
    <w:rsid w:val="0070651D"/>
    <w:rsid w:val="0071032D"/>
    <w:rsid w:val="00723913"/>
    <w:rsid w:val="00726D8F"/>
    <w:rsid w:val="00735C71"/>
    <w:rsid w:val="007400E6"/>
    <w:rsid w:val="00745673"/>
    <w:rsid w:val="00750545"/>
    <w:rsid w:val="0075072D"/>
    <w:rsid w:val="00751F83"/>
    <w:rsid w:val="0075362D"/>
    <w:rsid w:val="007536D6"/>
    <w:rsid w:val="00755CE1"/>
    <w:rsid w:val="00762936"/>
    <w:rsid w:val="00774DEE"/>
    <w:rsid w:val="007777B4"/>
    <w:rsid w:val="00781B28"/>
    <w:rsid w:val="0078366D"/>
    <w:rsid w:val="00786B4B"/>
    <w:rsid w:val="00786C2E"/>
    <w:rsid w:val="00786EB8"/>
    <w:rsid w:val="007A3580"/>
    <w:rsid w:val="007B46E2"/>
    <w:rsid w:val="007C0415"/>
    <w:rsid w:val="007C7A10"/>
    <w:rsid w:val="007D6EC9"/>
    <w:rsid w:val="007F101C"/>
    <w:rsid w:val="007F56FD"/>
    <w:rsid w:val="007F59FA"/>
    <w:rsid w:val="007F6893"/>
    <w:rsid w:val="007F7B63"/>
    <w:rsid w:val="007F7EA2"/>
    <w:rsid w:val="0080206B"/>
    <w:rsid w:val="0081696A"/>
    <w:rsid w:val="00822E70"/>
    <w:rsid w:val="00834EBC"/>
    <w:rsid w:val="00834F9D"/>
    <w:rsid w:val="0084326E"/>
    <w:rsid w:val="00843ADF"/>
    <w:rsid w:val="0084427A"/>
    <w:rsid w:val="008672A7"/>
    <w:rsid w:val="00870CDD"/>
    <w:rsid w:val="0087590D"/>
    <w:rsid w:val="00876C65"/>
    <w:rsid w:val="00887BAA"/>
    <w:rsid w:val="00890D8F"/>
    <w:rsid w:val="008910A0"/>
    <w:rsid w:val="00895F14"/>
    <w:rsid w:val="008A1959"/>
    <w:rsid w:val="008A5C8D"/>
    <w:rsid w:val="008A7734"/>
    <w:rsid w:val="008B68CC"/>
    <w:rsid w:val="008B6A74"/>
    <w:rsid w:val="008C42DE"/>
    <w:rsid w:val="008C7831"/>
    <w:rsid w:val="008E3072"/>
    <w:rsid w:val="00902D89"/>
    <w:rsid w:val="00903CD6"/>
    <w:rsid w:val="0090491A"/>
    <w:rsid w:val="00905DF8"/>
    <w:rsid w:val="00915462"/>
    <w:rsid w:val="00926E8D"/>
    <w:rsid w:val="00935C74"/>
    <w:rsid w:val="0094586A"/>
    <w:rsid w:val="00947E36"/>
    <w:rsid w:val="00952CD7"/>
    <w:rsid w:val="00952F49"/>
    <w:rsid w:val="00953DE4"/>
    <w:rsid w:val="00957B50"/>
    <w:rsid w:val="009741F1"/>
    <w:rsid w:val="00986807"/>
    <w:rsid w:val="00991B40"/>
    <w:rsid w:val="00994A1E"/>
    <w:rsid w:val="009976B0"/>
    <w:rsid w:val="009A446C"/>
    <w:rsid w:val="009A5B55"/>
    <w:rsid w:val="009B2417"/>
    <w:rsid w:val="009B5A88"/>
    <w:rsid w:val="009C10A9"/>
    <w:rsid w:val="009D5C0C"/>
    <w:rsid w:val="009D7FAF"/>
    <w:rsid w:val="009E5AF2"/>
    <w:rsid w:val="009E7D74"/>
    <w:rsid w:val="00A10CE0"/>
    <w:rsid w:val="00A17A08"/>
    <w:rsid w:val="00A2020B"/>
    <w:rsid w:val="00A317CB"/>
    <w:rsid w:val="00A433AD"/>
    <w:rsid w:val="00A4369D"/>
    <w:rsid w:val="00A4587E"/>
    <w:rsid w:val="00A45F07"/>
    <w:rsid w:val="00A51744"/>
    <w:rsid w:val="00A55C3E"/>
    <w:rsid w:val="00A56F7B"/>
    <w:rsid w:val="00A601EB"/>
    <w:rsid w:val="00A67942"/>
    <w:rsid w:val="00A73DDC"/>
    <w:rsid w:val="00A75E30"/>
    <w:rsid w:val="00A76E9F"/>
    <w:rsid w:val="00A909EA"/>
    <w:rsid w:val="00A911D1"/>
    <w:rsid w:val="00A94745"/>
    <w:rsid w:val="00A94C5E"/>
    <w:rsid w:val="00A954A2"/>
    <w:rsid w:val="00A960D1"/>
    <w:rsid w:val="00A97476"/>
    <w:rsid w:val="00A9797C"/>
    <w:rsid w:val="00AB4F47"/>
    <w:rsid w:val="00AB512E"/>
    <w:rsid w:val="00AB5216"/>
    <w:rsid w:val="00AB7B01"/>
    <w:rsid w:val="00AC3864"/>
    <w:rsid w:val="00AD69A8"/>
    <w:rsid w:val="00AF4DBF"/>
    <w:rsid w:val="00AF5664"/>
    <w:rsid w:val="00B05F05"/>
    <w:rsid w:val="00B0757E"/>
    <w:rsid w:val="00B07927"/>
    <w:rsid w:val="00B172FF"/>
    <w:rsid w:val="00B23DCD"/>
    <w:rsid w:val="00B37ACB"/>
    <w:rsid w:val="00B40251"/>
    <w:rsid w:val="00B41701"/>
    <w:rsid w:val="00B434B4"/>
    <w:rsid w:val="00B4635C"/>
    <w:rsid w:val="00B57345"/>
    <w:rsid w:val="00B65095"/>
    <w:rsid w:val="00B73305"/>
    <w:rsid w:val="00B80895"/>
    <w:rsid w:val="00B80ADE"/>
    <w:rsid w:val="00B9037E"/>
    <w:rsid w:val="00B97874"/>
    <w:rsid w:val="00BA0ACA"/>
    <w:rsid w:val="00BA1350"/>
    <w:rsid w:val="00BA319F"/>
    <w:rsid w:val="00BA344B"/>
    <w:rsid w:val="00BA4D55"/>
    <w:rsid w:val="00BB0138"/>
    <w:rsid w:val="00BB2F65"/>
    <w:rsid w:val="00BB4451"/>
    <w:rsid w:val="00BB5F76"/>
    <w:rsid w:val="00BC0AD7"/>
    <w:rsid w:val="00BC482A"/>
    <w:rsid w:val="00BC5169"/>
    <w:rsid w:val="00BD4251"/>
    <w:rsid w:val="00BD5A72"/>
    <w:rsid w:val="00BD68BA"/>
    <w:rsid w:val="00BE4139"/>
    <w:rsid w:val="00BE7C54"/>
    <w:rsid w:val="00BF4268"/>
    <w:rsid w:val="00BF5D9F"/>
    <w:rsid w:val="00C00F72"/>
    <w:rsid w:val="00C04748"/>
    <w:rsid w:val="00C12E55"/>
    <w:rsid w:val="00C13893"/>
    <w:rsid w:val="00C14001"/>
    <w:rsid w:val="00C15AF3"/>
    <w:rsid w:val="00C303FA"/>
    <w:rsid w:val="00C46CC7"/>
    <w:rsid w:val="00C5120E"/>
    <w:rsid w:val="00C51A1C"/>
    <w:rsid w:val="00C636EE"/>
    <w:rsid w:val="00C6540A"/>
    <w:rsid w:val="00C7669E"/>
    <w:rsid w:val="00C81C3C"/>
    <w:rsid w:val="00C829F1"/>
    <w:rsid w:val="00C839EF"/>
    <w:rsid w:val="00C90C02"/>
    <w:rsid w:val="00CA4979"/>
    <w:rsid w:val="00CA5651"/>
    <w:rsid w:val="00CA7F34"/>
    <w:rsid w:val="00CB28F4"/>
    <w:rsid w:val="00CB431D"/>
    <w:rsid w:val="00CC0883"/>
    <w:rsid w:val="00CC2774"/>
    <w:rsid w:val="00CC5194"/>
    <w:rsid w:val="00CD1166"/>
    <w:rsid w:val="00CD32A7"/>
    <w:rsid w:val="00CD3DA0"/>
    <w:rsid w:val="00CE4541"/>
    <w:rsid w:val="00CE4E10"/>
    <w:rsid w:val="00CE5B9D"/>
    <w:rsid w:val="00CF12EF"/>
    <w:rsid w:val="00CF1A9A"/>
    <w:rsid w:val="00CF2FAD"/>
    <w:rsid w:val="00CF45DD"/>
    <w:rsid w:val="00D055A4"/>
    <w:rsid w:val="00D13482"/>
    <w:rsid w:val="00D17C45"/>
    <w:rsid w:val="00D2180F"/>
    <w:rsid w:val="00D2565D"/>
    <w:rsid w:val="00D27A72"/>
    <w:rsid w:val="00D42F5E"/>
    <w:rsid w:val="00D43616"/>
    <w:rsid w:val="00D446BA"/>
    <w:rsid w:val="00D50285"/>
    <w:rsid w:val="00D5217C"/>
    <w:rsid w:val="00D54697"/>
    <w:rsid w:val="00D5734F"/>
    <w:rsid w:val="00D66EDF"/>
    <w:rsid w:val="00D70BB1"/>
    <w:rsid w:val="00D74468"/>
    <w:rsid w:val="00D8795C"/>
    <w:rsid w:val="00D93330"/>
    <w:rsid w:val="00DA2220"/>
    <w:rsid w:val="00DA2B0E"/>
    <w:rsid w:val="00DB30E5"/>
    <w:rsid w:val="00DB4EA3"/>
    <w:rsid w:val="00DB77C2"/>
    <w:rsid w:val="00DC386B"/>
    <w:rsid w:val="00DC740D"/>
    <w:rsid w:val="00DC7CD9"/>
    <w:rsid w:val="00DE358E"/>
    <w:rsid w:val="00DF10C0"/>
    <w:rsid w:val="00DF25E5"/>
    <w:rsid w:val="00DF5AE5"/>
    <w:rsid w:val="00DF7E81"/>
    <w:rsid w:val="00E04767"/>
    <w:rsid w:val="00E10C6F"/>
    <w:rsid w:val="00E20714"/>
    <w:rsid w:val="00E21FBF"/>
    <w:rsid w:val="00E24A8B"/>
    <w:rsid w:val="00E328AA"/>
    <w:rsid w:val="00E33546"/>
    <w:rsid w:val="00E3459F"/>
    <w:rsid w:val="00E40F80"/>
    <w:rsid w:val="00E512C7"/>
    <w:rsid w:val="00E53908"/>
    <w:rsid w:val="00E53D02"/>
    <w:rsid w:val="00E54586"/>
    <w:rsid w:val="00E5536D"/>
    <w:rsid w:val="00E578B9"/>
    <w:rsid w:val="00E61D61"/>
    <w:rsid w:val="00E64578"/>
    <w:rsid w:val="00E64F55"/>
    <w:rsid w:val="00E6614C"/>
    <w:rsid w:val="00E71A69"/>
    <w:rsid w:val="00E82BA9"/>
    <w:rsid w:val="00E85F37"/>
    <w:rsid w:val="00E92403"/>
    <w:rsid w:val="00E955A5"/>
    <w:rsid w:val="00E971E6"/>
    <w:rsid w:val="00EA5AD6"/>
    <w:rsid w:val="00EA6544"/>
    <w:rsid w:val="00EA74C5"/>
    <w:rsid w:val="00EB0E2C"/>
    <w:rsid w:val="00EB5E79"/>
    <w:rsid w:val="00ED1EA3"/>
    <w:rsid w:val="00ED4C3B"/>
    <w:rsid w:val="00ED505D"/>
    <w:rsid w:val="00EE64C6"/>
    <w:rsid w:val="00EE66F6"/>
    <w:rsid w:val="00EE6C76"/>
    <w:rsid w:val="00EF2AA8"/>
    <w:rsid w:val="00EF6B2A"/>
    <w:rsid w:val="00F011E7"/>
    <w:rsid w:val="00F06B06"/>
    <w:rsid w:val="00F108F7"/>
    <w:rsid w:val="00F122BA"/>
    <w:rsid w:val="00F14BB0"/>
    <w:rsid w:val="00F15693"/>
    <w:rsid w:val="00F23C5B"/>
    <w:rsid w:val="00F26F2F"/>
    <w:rsid w:val="00F3360C"/>
    <w:rsid w:val="00F44785"/>
    <w:rsid w:val="00F44D88"/>
    <w:rsid w:val="00F512D7"/>
    <w:rsid w:val="00F53AA8"/>
    <w:rsid w:val="00F60687"/>
    <w:rsid w:val="00F671CE"/>
    <w:rsid w:val="00F67E1A"/>
    <w:rsid w:val="00F71288"/>
    <w:rsid w:val="00F75270"/>
    <w:rsid w:val="00F815D3"/>
    <w:rsid w:val="00F97631"/>
    <w:rsid w:val="00FA033D"/>
    <w:rsid w:val="00FA141B"/>
    <w:rsid w:val="00FA1A5A"/>
    <w:rsid w:val="00FA33D9"/>
    <w:rsid w:val="00FB1895"/>
    <w:rsid w:val="00FB68CB"/>
    <w:rsid w:val="00FB6F8B"/>
    <w:rsid w:val="00FC3F25"/>
    <w:rsid w:val="00FC7DA7"/>
    <w:rsid w:val="00FE28B0"/>
    <w:rsid w:val="00FE33A5"/>
    <w:rsid w:val="00FF0FC9"/>
    <w:rsid w:val="00FF1AB9"/>
    <w:rsid w:val="00FF1F1B"/>
    <w:rsid w:val="00FF304F"/>
    <w:rsid w:val="00FF6A89"/>
    <w:rsid w:val="56FCB827"/>
    <w:rsid w:val="5DEB93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8EDC2"/>
  <w15:chartTrackingRefBased/>
  <w15:docId w15:val="{3CD84DAA-888D-4B12-B5B8-A56E341D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E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E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E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E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E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E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E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E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E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E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E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2E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E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E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E55"/>
    <w:rPr>
      <w:rFonts w:eastAsiaTheme="majorEastAsia" w:cstheme="majorBidi"/>
      <w:color w:val="272727" w:themeColor="text1" w:themeTint="D8"/>
    </w:rPr>
  </w:style>
  <w:style w:type="paragraph" w:styleId="Title">
    <w:name w:val="Title"/>
    <w:basedOn w:val="Normal"/>
    <w:next w:val="Normal"/>
    <w:link w:val="TitleChar"/>
    <w:uiPriority w:val="10"/>
    <w:qFormat/>
    <w:rsid w:val="00C12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E55"/>
    <w:pPr>
      <w:spacing w:before="160"/>
      <w:jc w:val="center"/>
    </w:pPr>
    <w:rPr>
      <w:i/>
      <w:iCs/>
      <w:color w:val="404040" w:themeColor="text1" w:themeTint="BF"/>
    </w:rPr>
  </w:style>
  <w:style w:type="character" w:customStyle="1" w:styleId="QuoteChar">
    <w:name w:val="Quote Char"/>
    <w:basedOn w:val="DefaultParagraphFont"/>
    <w:link w:val="Quote"/>
    <w:uiPriority w:val="29"/>
    <w:rsid w:val="00C12E55"/>
    <w:rPr>
      <w:i/>
      <w:iCs/>
      <w:color w:val="404040" w:themeColor="text1" w:themeTint="BF"/>
    </w:rPr>
  </w:style>
  <w:style w:type="paragraph" w:styleId="ListParagraph">
    <w:name w:val="List Paragraph"/>
    <w:basedOn w:val="Normal"/>
    <w:uiPriority w:val="34"/>
    <w:qFormat/>
    <w:rsid w:val="00C12E55"/>
    <w:pPr>
      <w:ind w:left="720"/>
      <w:contextualSpacing/>
    </w:pPr>
  </w:style>
  <w:style w:type="character" w:styleId="IntenseEmphasis">
    <w:name w:val="Intense Emphasis"/>
    <w:basedOn w:val="DefaultParagraphFont"/>
    <w:uiPriority w:val="21"/>
    <w:qFormat/>
    <w:rsid w:val="00C12E55"/>
    <w:rPr>
      <w:i/>
      <w:iCs/>
      <w:color w:val="0F4761" w:themeColor="accent1" w:themeShade="BF"/>
    </w:rPr>
  </w:style>
  <w:style w:type="paragraph" w:styleId="IntenseQuote">
    <w:name w:val="Intense Quote"/>
    <w:basedOn w:val="Normal"/>
    <w:next w:val="Normal"/>
    <w:link w:val="IntenseQuoteChar"/>
    <w:uiPriority w:val="30"/>
    <w:qFormat/>
    <w:rsid w:val="00C12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E55"/>
    <w:rPr>
      <w:i/>
      <w:iCs/>
      <w:color w:val="0F4761" w:themeColor="accent1" w:themeShade="BF"/>
    </w:rPr>
  </w:style>
  <w:style w:type="character" w:styleId="IntenseReference">
    <w:name w:val="Intense Reference"/>
    <w:basedOn w:val="DefaultParagraphFont"/>
    <w:uiPriority w:val="32"/>
    <w:qFormat/>
    <w:rsid w:val="00C12E55"/>
    <w:rPr>
      <w:b/>
      <w:bCs/>
      <w:smallCaps/>
      <w:color w:val="0F4761" w:themeColor="accent1" w:themeShade="BF"/>
      <w:spacing w:val="5"/>
    </w:rPr>
  </w:style>
  <w:style w:type="paragraph" w:styleId="Header">
    <w:name w:val="header"/>
    <w:basedOn w:val="Normal"/>
    <w:link w:val="HeaderChar"/>
    <w:uiPriority w:val="99"/>
    <w:unhideWhenUsed/>
    <w:rsid w:val="001565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512"/>
  </w:style>
  <w:style w:type="paragraph" w:styleId="Footer">
    <w:name w:val="footer"/>
    <w:basedOn w:val="Normal"/>
    <w:link w:val="FooterChar"/>
    <w:uiPriority w:val="99"/>
    <w:unhideWhenUsed/>
    <w:rsid w:val="001565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512"/>
  </w:style>
  <w:style w:type="character" w:styleId="CommentReference">
    <w:name w:val="annotation reference"/>
    <w:basedOn w:val="DefaultParagraphFont"/>
    <w:uiPriority w:val="99"/>
    <w:semiHidden/>
    <w:unhideWhenUsed/>
    <w:rsid w:val="00145963"/>
    <w:rPr>
      <w:sz w:val="16"/>
      <w:szCs w:val="16"/>
    </w:rPr>
  </w:style>
  <w:style w:type="paragraph" w:styleId="CommentText">
    <w:name w:val="annotation text"/>
    <w:basedOn w:val="Normal"/>
    <w:link w:val="CommentTextChar"/>
    <w:uiPriority w:val="99"/>
    <w:unhideWhenUsed/>
    <w:rsid w:val="00145963"/>
    <w:pPr>
      <w:spacing w:line="240" w:lineRule="auto"/>
    </w:pPr>
    <w:rPr>
      <w:sz w:val="20"/>
      <w:szCs w:val="20"/>
    </w:rPr>
  </w:style>
  <w:style w:type="character" w:customStyle="1" w:styleId="CommentTextChar">
    <w:name w:val="Comment Text Char"/>
    <w:basedOn w:val="DefaultParagraphFont"/>
    <w:link w:val="CommentText"/>
    <w:uiPriority w:val="99"/>
    <w:rsid w:val="00145963"/>
    <w:rPr>
      <w:sz w:val="20"/>
      <w:szCs w:val="20"/>
    </w:rPr>
  </w:style>
  <w:style w:type="paragraph" w:styleId="CommentSubject">
    <w:name w:val="annotation subject"/>
    <w:basedOn w:val="CommentText"/>
    <w:next w:val="CommentText"/>
    <w:link w:val="CommentSubjectChar"/>
    <w:uiPriority w:val="99"/>
    <w:semiHidden/>
    <w:unhideWhenUsed/>
    <w:rsid w:val="00145963"/>
    <w:rPr>
      <w:b/>
      <w:bCs/>
    </w:rPr>
  </w:style>
  <w:style w:type="character" w:customStyle="1" w:styleId="CommentSubjectChar">
    <w:name w:val="Comment Subject Char"/>
    <w:basedOn w:val="CommentTextChar"/>
    <w:link w:val="CommentSubject"/>
    <w:uiPriority w:val="99"/>
    <w:semiHidden/>
    <w:rsid w:val="00145963"/>
    <w:rPr>
      <w:b/>
      <w:bCs/>
      <w:sz w:val="20"/>
      <w:szCs w:val="20"/>
    </w:rPr>
  </w:style>
  <w:style w:type="character" w:styleId="Mention">
    <w:name w:val="Mention"/>
    <w:basedOn w:val="DefaultParagraphFont"/>
    <w:uiPriority w:val="99"/>
    <w:unhideWhenUsed/>
    <w:rsid w:val="001459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934408">
      <w:bodyDiv w:val="1"/>
      <w:marLeft w:val="0"/>
      <w:marRight w:val="0"/>
      <w:marTop w:val="0"/>
      <w:marBottom w:val="0"/>
      <w:divBdr>
        <w:top w:val="none" w:sz="0" w:space="0" w:color="auto"/>
        <w:left w:val="none" w:sz="0" w:space="0" w:color="auto"/>
        <w:bottom w:val="none" w:sz="0" w:space="0" w:color="auto"/>
        <w:right w:val="none" w:sz="0" w:space="0" w:color="auto"/>
      </w:divBdr>
    </w:div>
    <w:div w:id="429474590">
      <w:bodyDiv w:val="1"/>
      <w:marLeft w:val="0"/>
      <w:marRight w:val="0"/>
      <w:marTop w:val="0"/>
      <w:marBottom w:val="0"/>
      <w:divBdr>
        <w:top w:val="none" w:sz="0" w:space="0" w:color="auto"/>
        <w:left w:val="none" w:sz="0" w:space="0" w:color="auto"/>
        <w:bottom w:val="none" w:sz="0" w:space="0" w:color="auto"/>
        <w:right w:val="none" w:sz="0" w:space="0" w:color="auto"/>
      </w:divBdr>
    </w:div>
    <w:div w:id="982345989">
      <w:bodyDiv w:val="1"/>
      <w:marLeft w:val="0"/>
      <w:marRight w:val="0"/>
      <w:marTop w:val="0"/>
      <w:marBottom w:val="0"/>
      <w:divBdr>
        <w:top w:val="none" w:sz="0" w:space="0" w:color="auto"/>
        <w:left w:val="none" w:sz="0" w:space="0" w:color="auto"/>
        <w:bottom w:val="none" w:sz="0" w:space="0" w:color="auto"/>
        <w:right w:val="none" w:sz="0" w:space="0" w:color="auto"/>
      </w:divBdr>
    </w:div>
    <w:div w:id="169738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c52299-74de-4dfd-b117-c9c408edfa50}" enabled="1" method="Standard" siteId="{853cbaab-a620-4178-8933-88d76414184a}" contentBits="0" removed="0"/>
</clbl:labelList>
</file>

<file path=docProps/app.xml><?xml version="1.0" encoding="utf-8"?>
<Properties xmlns="http://schemas.openxmlformats.org/officeDocument/2006/extended-properties" xmlns:vt="http://schemas.openxmlformats.org/officeDocument/2006/docPropsVTypes">
  <Template>Normal</Template>
  <TotalTime>1215</TotalTime>
  <Pages>4</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Resbank</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Vuyile Luyaba</dc:creator>
  <cp:keywords/>
  <dc:description/>
  <cp:lastModifiedBy>Vuyile Luyaba</cp:lastModifiedBy>
  <cp:revision>230</cp:revision>
  <dcterms:created xsi:type="dcterms:W3CDTF">2025-01-30T08:43:00Z</dcterms:created>
  <dcterms:modified xsi:type="dcterms:W3CDTF">2025-01-31T12:01:00Z</dcterms:modified>
</cp:coreProperties>
</file>